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64AE" w14:textId="3ACB7BB2" w:rsidR="0044432C" w:rsidRDefault="0044432C" w:rsidP="0044432C">
      <w:pPr>
        <w:rPr>
          <w:b/>
          <w:bCs/>
        </w:rPr>
      </w:pPr>
      <w:r>
        <w:rPr>
          <w:b/>
          <w:bCs/>
        </w:rPr>
        <w:t xml:space="preserve">MDTAP Advisory Council Winter </w:t>
      </w:r>
      <w:proofErr w:type="gramStart"/>
      <w:r>
        <w:rPr>
          <w:b/>
          <w:bCs/>
        </w:rPr>
        <w:t xml:space="preserve">2025  </w:t>
      </w:r>
      <w:r w:rsidRPr="0044432C">
        <w:rPr>
          <w:b/>
          <w:bCs/>
        </w:rPr>
        <w:t>Meeting</w:t>
      </w:r>
      <w:proofErr w:type="gramEnd"/>
      <w:r w:rsidRPr="0044432C">
        <w:rPr>
          <w:b/>
          <w:bCs/>
        </w:rPr>
        <w:t xml:space="preserve"> Overview</w:t>
      </w:r>
    </w:p>
    <w:p w14:paraId="7FAD3F20" w14:textId="01D40493" w:rsidR="0044432C" w:rsidRPr="0044432C" w:rsidRDefault="0044432C" w:rsidP="0044432C">
      <w:pPr>
        <w:rPr>
          <w:i/>
          <w:iCs/>
        </w:rPr>
      </w:pPr>
      <w:r w:rsidRPr="0044432C">
        <w:rPr>
          <w:i/>
          <w:iCs/>
        </w:rPr>
        <w:t xml:space="preserve">Zoom AI Generated notes </w:t>
      </w:r>
    </w:p>
    <w:p w14:paraId="2ABD3A28" w14:textId="77777777" w:rsidR="0004580D" w:rsidRDefault="0004580D" w:rsidP="0044432C">
      <w:r w:rsidRPr="0004580D">
        <w:rPr>
          <w:b/>
          <w:bCs/>
        </w:rPr>
        <w:t>Attendees</w:t>
      </w:r>
      <w:r>
        <w:t xml:space="preserve">: </w:t>
      </w:r>
    </w:p>
    <w:p w14:paraId="12CD28A7" w14:textId="58A85F7B" w:rsidR="0044432C" w:rsidRDefault="0004580D" w:rsidP="0004580D">
      <w:pPr>
        <w:ind w:left="720"/>
      </w:pPr>
      <w:r>
        <w:t xml:space="preserve">TAP Staff: Lori Berrong, James Whitney, Nora Walker, Shawn Bateman, Stephen Polacek, Keyonna Baker, </w:t>
      </w:r>
    </w:p>
    <w:p w14:paraId="57BAFF26" w14:textId="4B85C9A5" w:rsidR="0004580D" w:rsidRDefault="0004580D" w:rsidP="0004580D">
      <w:pPr>
        <w:ind w:left="720"/>
      </w:pPr>
      <w:r>
        <w:t xml:space="preserve">Council Members: Ian Edwards, Jhoselin Contreras, Sarah Starr, Daria Pugh, Meghan Kramer, Betsy Hein, </w:t>
      </w:r>
      <w:r w:rsidRPr="0004580D">
        <w:t>Kristine Nellenbach</w:t>
      </w:r>
      <w:r>
        <w:t xml:space="preserve">, Joan Green, Kevin Cross, Virginia Bender, Susan Larsen, </w:t>
      </w:r>
    </w:p>
    <w:p w14:paraId="65166A44" w14:textId="77777777" w:rsidR="0004580D" w:rsidRDefault="0004580D" w:rsidP="0044432C"/>
    <w:p w14:paraId="4F634219" w14:textId="4E63C8AD" w:rsidR="0044432C" w:rsidRPr="0044432C" w:rsidRDefault="0044432C" w:rsidP="0044432C">
      <w:r w:rsidRPr="0044432C">
        <w:t>The Maryland Assistive Technology Program (MDTAP) Winter Advisory Council meeting was held virtually with program staff and council members from various organizations. The meeting was recorded for absent members and covered FY25 data review, program updates, and future initiatives.</w:t>
      </w:r>
    </w:p>
    <w:p w14:paraId="2DEB9F96" w14:textId="77777777" w:rsidR="0044432C" w:rsidRPr="0044432C" w:rsidRDefault="0044432C" w:rsidP="0044432C">
      <w:pPr>
        <w:rPr>
          <w:b/>
          <w:bCs/>
        </w:rPr>
      </w:pPr>
      <w:r w:rsidRPr="0044432C">
        <w:rPr>
          <w:b/>
          <w:bCs/>
        </w:rPr>
        <w:t>Program Performance Highlights</w:t>
      </w:r>
    </w:p>
    <w:p w14:paraId="4356038D" w14:textId="77777777" w:rsidR="0044432C" w:rsidRPr="0044432C" w:rsidRDefault="0044432C" w:rsidP="0044432C">
      <w:pPr>
        <w:rPr>
          <w:b/>
          <w:bCs/>
        </w:rPr>
      </w:pPr>
      <w:r w:rsidRPr="0044432C">
        <w:rPr>
          <w:b/>
          <w:bCs/>
        </w:rPr>
        <w:t>Device Demonstrations &amp; Loans</w:t>
      </w:r>
    </w:p>
    <w:p w14:paraId="55D30BB1" w14:textId="77777777" w:rsidR="0044432C" w:rsidRPr="0044432C" w:rsidRDefault="0044432C" w:rsidP="0044432C">
      <w:r w:rsidRPr="0044432C">
        <w:t>The program saw significant increases in device demonstrations and loans in FY25:</w:t>
      </w:r>
    </w:p>
    <w:p w14:paraId="1C746C7B" w14:textId="77777777" w:rsidR="0044432C" w:rsidRPr="0044432C" w:rsidRDefault="0044432C" w:rsidP="0044432C">
      <w:pPr>
        <w:numPr>
          <w:ilvl w:val="0"/>
          <w:numId w:val="1"/>
        </w:numPr>
      </w:pPr>
      <w:r w:rsidRPr="0044432C">
        <w:t>Device demonstrations increased from 135 in FY24 to 196 in FY25</w:t>
      </w:r>
    </w:p>
    <w:p w14:paraId="397262BB" w14:textId="77777777" w:rsidR="0044432C" w:rsidRPr="0044432C" w:rsidRDefault="0044432C" w:rsidP="0044432C">
      <w:pPr>
        <w:numPr>
          <w:ilvl w:val="0"/>
          <w:numId w:val="1"/>
        </w:numPr>
      </w:pPr>
      <w:r w:rsidRPr="0044432C">
        <w:t>Total participants for demonstrations increased from 149 to 227</w:t>
      </w:r>
    </w:p>
    <w:p w14:paraId="744274AD" w14:textId="77777777" w:rsidR="0044432C" w:rsidRPr="0044432C" w:rsidRDefault="0044432C" w:rsidP="0044432C">
      <w:pPr>
        <w:numPr>
          <w:ilvl w:val="0"/>
          <w:numId w:val="1"/>
        </w:numPr>
      </w:pPr>
      <w:r w:rsidRPr="0044432C">
        <w:t>Device loans increased from 166 in FY24 to 215 in FY25</w:t>
      </w:r>
    </w:p>
    <w:p w14:paraId="3482FB66" w14:textId="77777777" w:rsidR="0044432C" w:rsidRPr="0044432C" w:rsidRDefault="0044432C" w:rsidP="0044432C">
      <w:pPr>
        <w:numPr>
          <w:ilvl w:val="0"/>
          <w:numId w:val="1"/>
        </w:numPr>
      </w:pPr>
      <w:r w:rsidRPr="0044432C">
        <w:t>Total devices loaned out reached 430 in FY25</w:t>
      </w:r>
    </w:p>
    <w:p w14:paraId="1FF336EC" w14:textId="77777777" w:rsidR="0044432C" w:rsidRPr="0044432C" w:rsidRDefault="0044432C" w:rsidP="0044432C">
      <w:pPr>
        <w:numPr>
          <w:ilvl w:val="0"/>
          <w:numId w:val="1"/>
        </w:numPr>
      </w:pPr>
      <w:r w:rsidRPr="0044432C">
        <w:t>200 device loans were conducted to help individuals make decisions about equipment purchases</w:t>
      </w:r>
    </w:p>
    <w:p w14:paraId="508EBE6B" w14:textId="77777777" w:rsidR="0044432C" w:rsidRPr="0044432C" w:rsidRDefault="0044432C" w:rsidP="0044432C">
      <w:pPr>
        <w:numPr>
          <w:ilvl w:val="0"/>
          <w:numId w:val="1"/>
        </w:numPr>
      </w:pPr>
      <w:r w:rsidRPr="0044432C">
        <w:t>November 2025 was particularly active with 54 devices loaned in a single month</w:t>
      </w:r>
    </w:p>
    <w:p w14:paraId="0F2C020A" w14:textId="77777777" w:rsidR="0044432C" w:rsidRPr="0044432C" w:rsidRDefault="0044432C" w:rsidP="0044432C">
      <w:pPr>
        <w:rPr>
          <w:b/>
          <w:bCs/>
        </w:rPr>
      </w:pPr>
      <w:r w:rsidRPr="0044432C">
        <w:rPr>
          <w:b/>
          <w:bCs/>
        </w:rPr>
        <w:t>Reuse Program</w:t>
      </w:r>
    </w:p>
    <w:p w14:paraId="2656F414" w14:textId="77777777" w:rsidR="0044432C" w:rsidRPr="0044432C" w:rsidRDefault="0044432C" w:rsidP="0044432C">
      <w:r w:rsidRPr="0044432C">
        <w:t>The reuse program experienced some changes compared to the previous year:</w:t>
      </w:r>
    </w:p>
    <w:p w14:paraId="70DE70D0" w14:textId="77777777" w:rsidR="0044432C" w:rsidRPr="0044432C" w:rsidRDefault="0044432C" w:rsidP="0044432C">
      <w:pPr>
        <w:numPr>
          <w:ilvl w:val="0"/>
          <w:numId w:val="2"/>
        </w:numPr>
      </w:pPr>
      <w:r w:rsidRPr="0044432C">
        <w:t>83 individuals received devices through the reuse program in FY25 (down from 127 in FY24)</w:t>
      </w:r>
    </w:p>
    <w:p w14:paraId="209ADBB1" w14:textId="77777777" w:rsidR="0044432C" w:rsidRPr="0044432C" w:rsidRDefault="0044432C" w:rsidP="0044432C">
      <w:pPr>
        <w:numPr>
          <w:ilvl w:val="0"/>
          <w:numId w:val="2"/>
        </w:numPr>
      </w:pPr>
      <w:r w:rsidRPr="0044432C">
        <w:t>228 total devices were provided through reuse (down from 308 in FY24)</w:t>
      </w:r>
    </w:p>
    <w:p w14:paraId="6FEAE027" w14:textId="77777777" w:rsidR="0044432C" w:rsidRPr="0044432C" w:rsidRDefault="0044432C" w:rsidP="0044432C">
      <w:pPr>
        <w:numPr>
          <w:ilvl w:val="0"/>
          <w:numId w:val="2"/>
        </w:numPr>
      </w:pPr>
      <w:r w:rsidRPr="0044432C">
        <w:lastRenderedPageBreak/>
        <w:t>Consumer savings through reuse totaled $146,000 in FY25 (down from $303,000 in FY24)</w:t>
      </w:r>
    </w:p>
    <w:p w14:paraId="20A6239E" w14:textId="77777777" w:rsidR="0044432C" w:rsidRPr="0044432C" w:rsidRDefault="0044432C" w:rsidP="0044432C">
      <w:pPr>
        <w:numPr>
          <w:ilvl w:val="0"/>
          <w:numId w:val="2"/>
        </w:numPr>
      </w:pPr>
      <w:r w:rsidRPr="0044432C">
        <w:t>The decrease was attributed to an exceptional donation from a low-vision vendor in FY24</w:t>
      </w:r>
    </w:p>
    <w:p w14:paraId="20B12A29" w14:textId="77777777" w:rsidR="0044432C" w:rsidRPr="0044432C" w:rsidRDefault="0044432C" w:rsidP="0044432C">
      <w:pPr>
        <w:numPr>
          <w:ilvl w:val="0"/>
          <w:numId w:val="2"/>
        </w:numPr>
      </w:pPr>
      <w:r w:rsidRPr="0044432C">
        <w:t>The program is actively seeking more equipment donations, particularly for communication and low vision devices</w:t>
      </w:r>
    </w:p>
    <w:p w14:paraId="47AB1E7E" w14:textId="77777777" w:rsidR="0044432C" w:rsidRPr="0044432C" w:rsidRDefault="0044432C" w:rsidP="0044432C">
      <w:pPr>
        <w:rPr>
          <w:b/>
          <w:bCs/>
        </w:rPr>
      </w:pPr>
      <w:r w:rsidRPr="0044432C">
        <w:rPr>
          <w:b/>
          <w:bCs/>
        </w:rPr>
        <w:t>Financial Loan Program</w:t>
      </w:r>
    </w:p>
    <w:p w14:paraId="0ABD9913" w14:textId="77777777" w:rsidR="0044432C" w:rsidRPr="0044432C" w:rsidRDefault="0044432C" w:rsidP="0044432C">
      <w:r w:rsidRPr="0044432C">
        <w:t>The Assistive Technology Loan Program (ATLP) showed consistent performance:</w:t>
      </w:r>
    </w:p>
    <w:p w14:paraId="26A62474" w14:textId="77777777" w:rsidR="0044432C" w:rsidRPr="0044432C" w:rsidRDefault="0044432C" w:rsidP="0044432C">
      <w:pPr>
        <w:numPr>
          <w:ilvl w:val="0"/>
          <w:numId w:val="3"/>
        </w:numPr>
      </w:pPr>
      <w:r w:rsidRPr="0044432C">
        <w:t>110 loan applications were processed in FY25 (up from 86 in FY24)</w:t>
      </w:r>
    </w:p>
    <w:p w14:paraId="4ED1329B" w14:textId="77777777" w:rsidR="0044432C" w:rsidRPr="0044432C" w:rsidRDefault="0044432C" w:rsidP="0044432C">
      <w:pPr>
        <w:numPr>
          <w:ilvl w:val="0"/>
          <w:numId w:val="3"/>
        </w:numPr>
      </w:pPr>
      <w:r w:rsidRPr="0044432C">
        <w:t>71 loans were approved in both FY24 and FY25</w:t>
      </w:r>
    </w:p>
    <w:p w14:paraId="4A8F548D" w14:textId="77777777" w:rsidR="0044432C" w:rsidRPr="0044432C" w:rsidRDefault="0044432C" w:rsidP="0044432C">
      <w:pPr>
        <w:numPr>
          <w:ilvl w:val="0"/>
          <w:numId w:val="3"/>
        </w:numPr>
      </w:pPr>
      <w:r w:rsidRPr="0044432C">
        <w:t>Total value of loans made in FY25 exceeded $1 million</w:t>
      </w:r>
    </w:p>
    <w:p w14:paraId="77AB82CE" w14:textId="77777777" w:rsidR="0044432C" w:rsidRPr="0044432C" w:rsidRDefault="0044432C" w:rsidP="0044432C">
      <w:pPr>
        <w:numPr>
          <w:ilvl w:val="0"/>
          <w:numId w:val="3"/>
        </w:numPr>
      </w:pPr>
      <w:r w:rsidRPr="0044432C">
        <w:t>71% of loans were for vehicle purchases</w:t>
      </w:r>
    </w:p>
    <w:p w14:paraId="09C61406" w14:textId="77777777" w:rsidR="0044432C" w:rsidRPr="0044432C" w:rsidRDefault="0044432C" w:rsidP="0044432C">
      <w:pPr>
        <w:numPr>
          <w:ilvl w:val="0"/>
          <w:numId w:val="3"/>
        </w:numPr>
      </w:pPr>
      <w:r w:rsidRPr="0044432C">
        <w:t>The program expanded the diversity of funded equipment to include computers, speech communication devices, mobility aids, vision technology, hearing devices, and environmental adaptations</w:t>
      </w:r>
    </w:p>
    <w:p w14:paraId="0EFACEF9" w14:textId="77777777" w:rsidR="0044432C" w:rsidRPr="0044432C" w:rsidRDefault="0044432C" w:rsidP="0044432C">
      <w:pPr>
        <w:numPr>
          <w:ilvl w:val="0"/>
          <w:numId w:val="3"/>
        </w:numPr>
      </w:pPr>
      <w:r w:rsidRPr="0044432C">
        <w:t>The program renegotiated its agreement with lenders to receive interest earnings on guaranteed loans</w:t>
      </w:r>
    </w:p>
    <w:p w14:paraId="46E2E10D" w14:textId="77777777" w:rsidR="0044432C" w:rsidRPr="0044432C" w:rsidRDefault="0044432C" w:rsidP="0044432C">
      <w:pPr>
        <w:rPr>
          <w:b/>
          <w:bCs/>
        </w:rPr>
      </w:pPr>
      <w:r w:rsidRPr="0044432C">
        <w:rPr>
          <w:b/>
          <w:bCs/>
        </w:rPr>
        <w:t>New Initiatives &amp; Grants</w:t>
      </w:r>
    </w:p>
    <w:p w14:paraId="08E08B37" w14:textId="77777777" w:rsidR="0044432C" w:rsidRPr="0044432C" w:rsidRDefault="0044432C" w:rsidP="0044432C">
      <w:pPr>
        <w:rPr>
          <w:b/>
          <w:bCs/>
        </w:rPr>
      </w:pPr>
      <w:r w:rsidRPr="0044432C">
        <w:rPr>
          <w:b/>
          <w:bCs/>
        </w:rPr>
        <w:t>Hearing Assistive Technology Grant</w:t>
      </w:r>
    </w:p>
    <w:p w14:paraId="29496824" w14:textId="77777777" w:rsidR="0044432C" w:rsidRPr="0044432C" w:rsidRDefault="0044432C" w:rsidP="0044432C">
      <w:r w:rsidRPr="0044432C">
        <w:t>MDTAP received and implemented a grant focused on hearing assistive technology:</w:t>
      </w:r>
    </w:p>
    <w:p w14:paraId="002CF889" w14:textId="77777777" w:rsidR="0044432C" w:rsidRPr="0044432C" w:rsidRDefault="0044432C" w:rsidP="0044432C">
      <w:pPr>
        <w:numPr>
          <w:ilvl w:val="0"/>
          <w:numId w:val="4"/>
        </w:numPr>
      </w:pPr>
      <w:r w:rsidRPr="0044432C">
        <w:t>Purchased various hearing assistive technologies including AI captioning devices, caption glasses, alerting systems, and amplification systems</w:t>
      </w:r>
    </w:p>
    <w:p w14:paraId="58474FDF" w14:textId="77777777" w:rsidR="0044432C" w:rsidRPr="0044432C" w:rsidRDefault="0044432C" w:rsidP="0044432C">
      <w:pPr>
        <w:numPr>
          <w:ilvl w:val="0"/>
          <w:numId w:val="4"/>
        </w:numPr>
      </w:pPr>
      <w:r w:rsidRPr="0044432C">
        <w:t>Created a hearing assistive technology resource guide in both English and Spanish</w:t>
      </w:r>
    </w:p>
    <w:p w14:paraId="42D00F61" w14:textId="77777777" w:rsidR="0044432C" w:rsidRPr="0044432C" w:rsidRDefault="0044432C" w:rsidP="0044432C">
      <w:pPr>
        <w:numPr>
          <w:ilvl w:val="0"/>
          <w:numId w:val="4"/>
        </w:numPr>
      </w:pPr>
      <w:r w:rsidRPr="0044432C">
        <w:t>Presented at the State Department of Education's steering committee conference for the deaf and Hard of Hearing</w:t>
      </w:r>
    </w:p>
    <w:p w14:paraId="42EADDA5" w14:textId="77777777" w:rsidR="0044432C" w:rsidRPr="0044432C" w:rsidRDefault="0044432C" w:rsidP="0044432C">
      <w:pPr>
        <w:numPr>
          <w:ilvl w:val="0"/>
          <w:numId w:val="4"/>
        </w:numPr>
      </w:pPr>
      <w:r w:rsidRPr="0044432C">
        <w:t>Final report for this grant is due at the end of December 2025</w:t>
      </w:r>
    </w:p>
    <w:p w14:paraId="4745E1E0" w14:textId="77777777" w:rsidR="0044432C" w:rsidRPr="0044432C" w:rsidRDefault="0044432C" w:rsidP="0044432C">
      <w:pPr>
        <w:rPr>
          <w:b/>
          <w:bCs/>
        </w:rPr>
      </w:pPr>
      <w:r w:rsidRPr="0044432C">
        <w:rPr>
          <w:b/>
          <w:bCs/>
        </w:rPr>
        <w:t>3D Printing &amp; Fabrication Program</w:t>
      </w:r>
    </w:p>
    <w:p w14:paraId="5EF72D88" w14:textId="77777777" w:rsidR="0044432C" w:rsidRPr="0044432C" w:rsidRDefault="0044432C" w:rsidP="0044432C">
      <w:r w:rsidRPr="0044432C">
        <w:t>The program received a grant from TEDCO and Makerspace Maryland to expand their fabrication capabilities:</w:t>
      </w:r>
    </w:p>
    <w:p w14:paraId="4B9AAE78" w14:textId="77777777" w:rsidR="0044432C" w:rsidRPr="0044432C" w:rsidRDefault="0044432C" w:rsidP="0044432C">
      <w:pPr>
        <w:numPr>
          <w:ilvl w:val="0"/>
          <w:numId w:val="5"/>
        </w:numPr>
      </w:pPr>
      <w:r w:rsidRPr="0044432C">
        <w:lastRenderedPageBreak/>
        <w:t>Will purchase three new high-quality 3D printers to increase capacity, size capabilities, and complexity of printed items</w:t>
      </w:r>
    </w:p>
    <w:p w14:paraId="0824194C" w14:textId="77777777" w:rsidR="0044432C" w:rsidRPr="0044432C" w:rsidRDefault="0044432C" w:rsidP="0044432C">
      <w:pPr>
        <w:numPr>
          <w:ilvl w:val="0"/>
          <w:numId w:val="5"/>
        </w:numPr>
      </w:pPr>
      <w:r w:rsidRPr="0044432C">
        <w:t>Will acquire more complex design software and training programs</w:t>
      </w:r>
    </w:p>
    <w:p w14:paraId="6BEB3B12" w14:textId="77777777" w:rsidR="0044432C" w:rsidRPr="0044432C" w:rsidRDefault="0044432C" w:rsidP="0044432C">
      <w:pPr>
        <w:numPr>
          <w:ilvl w:val="0"/>
          <w:numId w:val="5"/>
        </w:numPr>
      </w:pPr>
      <w:r w:rsidRPr="0044432C">
        <w:t>Will bring in two interns to learn about and contribute to the fabrication work</w:t>
      </w:r>
    </w:p>
    <w:p w14:paraId="3A45FFCD" w14:textId="77777777" w:rsidR="0044432C" w:rsidRPr="0044432C" w:rsidRDefault="0044432C" w:rsidP="0044432C">
      <w:pPr>
        <w:numPr>
          <w:ilvl w:val="0"/>
          <w:numId w:val="5"/>
        </w:numPr>
      </w:pPr>
      <w:r w:rsidRPr="0044432C">
        <w:t>Will host community DIY creative events for assistive device creation</w:t>
      </w:r>
    </w:p>
    <w:p w14:paraId="2A73226E" w14:textId="77777777" w:rsidR="0044432C" w:rsidRPr="0044432C" w:rsidRDefault="0044432C" w:rsidP="0044432C">
      <w:pPr>
        <w:numPr>
          <w:ilvl w:val="0"/>
          <w:numId w:val="5"/>
        </w:numPr>
      </w:pPr>
      <w:r w:rsidRPr="0044432C">
        <w:t>In FY25, the program served 147 entities and provided 382 printed devices</w:t>
      </w:r>
    </w:p>
    <w:p w14:paraId="1DFCB054" w14:textId="77777777" w:rsidR="0044432C" w:rsidRPr="0044432C" w:rsidRDefault="0044432C" w:rsidP="0044432C">
      <w:pPr>
        <w:rPr>
          <w:b/>
          <w:bCs/>
        </w:rPr>
      </w:pPr>
      <w:r w:rsidRPr="0044432C">
        <w:rPr>
          <w:b/>
          <w:bCs/>
        </w:rPr>
        <w:t>AT Assessment Services</w:t>
      </w:r>
    </w:p>
    <w:p w14:paraId="02053C3E" w14:textId="77777777" w:rsidR="0044432C" w:rsidRPr="0044432C" w:rsidRDefault="0044432C" w:rsidP="0044432C">
      <w:r w:rsidRPr="0044432C">
        <w:t>Following state legislation that codified MDTAP in state government, the program is preparing to launch official AT assessment services:</w:t>
      </w:r>
    </w:p>
    <w:p w14:paraId="1DE4D311" w14:textId="6374C516" w:rsidR="0044432C" w:rsidRPr="0044432C" w:rsidRDefault="0044432C" w:rsidP="0044432C">
      <w:pPr>
        <w:numPr>
          <w:ilvl w:val="0"/>
          <w:numId w:val="6"/>
        </w:numPr>
      </w:pPr>
      <w:r w:rsidRPr="0044432C">
        <w:t xml:space="preserve">Will begin in early </w:t>
      </w:r>
      <w:r>
        <w:t>2026</w:t>
      </w:r>
    </w:p>
    <w:p w14:paraId="6E820406" w14:textId="77777777" w:rsidR="0044432C" w:rsidRPr="0044432C" w:rsidRDefault="0044432C" w:rsidP="0044432C">
      <w:pPr>
        <w:rPr>
          <w:b/>
          <w:bCs/>
        </w:rPr>
      </w:pPr>
      <w:r w:rsidRPr="0044432C">
        <w:rPr>
          <w:b/>
          <w:bCs/>
        </w:rPr>
        <w:t>Quick recap</w:t>
      </w:r>
    </w:p>
    <w:p w14:paraId="0CE14AA7" w14:textId="77777777" w:rsidR="0044432C" w:rsidRPr="0044432C" w:rsidRDefault="0044432C" w:rsidP="0044432C">
      <w:r w:rsidRPr="0044432C">
        <w:t xml:space="preserve">The Maryland AT Program's Winter Advisory Council meeting covered FY25 data review and administrative updates, including discussions about program activities, outreach efforts, and service delivery across various initiatives. The meeting highlighted progress in device demonstrations, loans, and training participants, while addressing challenges with budget restrictions and rural outreach. Staff updates focused on e-learning modules, hearing assistive technology resources, and </w:t>
      </w:r>
      <w:proofErr w:type="gramStart"/>
      <w:r w:rsidRPr="0044432C">
        <w:t>future plans</w:t>
      </w:r>
      <w:proofErr w:type="gramEnd"/>
      <w:r w:rsidRPr="0044432C">
        <w:t xml:space="preserve"> for AT assessments and training programs, with emphasis on expanding the program's reach and services in 2026.</w:t>
      </w:r>
    </w:p>
    <w:p w14:paraId="39F98E82" w14:textId="77777777" w:rsidR="0044432C" w:rsidRPr="0044432C" w:rsidRDefault="0044432C" w:rsidP="0044432C">
      <w:pPr>
        <w:rPr>
          <w:b/>
          <w:bCs/>
        </w:rPr>
      </w:pPr>
      <w:r w:rsidRPr="0044432C">
        <w:rPr>
          <w:b/>
          <w:bCs/>
        </w:rPr>
        <w:t>Next steps</w:t>
      </w:r>
    </w:p>
    <w:p w14:paraId="35DCE0A7" w14:textId="2ACEC025" w:rsidR="0044432C" w:rsidRPr="0044432C" w:rsidRDefault="0044432C" w:rsidP="0044432C">
      <w:pPr>
        <w:numPr>
          <w:ilvl w:val="0"/>
          <w:numId w:val="7"/>
        </w:numPr>
      </w:pPr>
      <w:r w:rsidRPr="0044432C">
        <w:t>Lori: send Kevin Cross contact information for Florida FAAST program after the meeting</w:t>
      </w:r>
    </w:p>
    <w:p w14:paraId="75A32ED2" w14:textId="29638927" w:rsidR="0044432C" w:rsidRPr="0044432C" w:rsidRDefault="0044432C" w:rsidP="0044432C">
      <w:pPr>
        <w:numPr>
          <w:ilvl w:val="0"/>
          <w:numId w:val="7"/>
        </w:numPr>
      </w:pPr>
      <w:r w:rsidRPr="0044432C">
        <w:t>Shawn: send Daria contact information for Equipment Connections for Children and Ryan's Place Foundation</w:t>
      </w:r>
    </w:p>
    <w:p w14:paraId="10482B6C" w14:textId="66C39999" w:rsidR="0044432C" w:rsidRPr="0044432C" w:rsidRDefault="0044432C" w:rsidP="0044432C">
      <w:pPr>
        <w:numPr>
          <w:ilvl w:val="0"/>
          <w:numId w:val="7"/>
        </w:numPr>
      </w:pPr>
      <w:r w:rsidRPr="0044432C">
        <w:t xml:space="preserve">MDTAP staff: complete final report for hearing assistive technology </w:t>
      </w:r>
      <w:proofErr w:type="gramStart"/>
      <w:r w:rsidRPr="0044432C">
        <w:t>grant</w:t>
      </w:r>
      <w:proofErr w:type="gramEnd"/>
      <w:r w:rsidRPr="0044432C">
        <w:t xml:space="preserve"> due at the end of December</w:t>
      </w:r>
    </w:p>
    <w:p w14:paraId="3BB68EE6" w14:textId="096A1C27" w:rsidR="0044432C" w:rsidRPr="0044432C" w:rsidRDefault="0044432C" w:rsidP="0044432C">
      <w:pPr>
        <w:numPr>
          <w:ilvl w:val="0"/>
          <w:numId w:val="7"/>
        </w:numPr>
      </w:pPr>
      <w:r w:rsidRPr="0044432C">
        <w:t xml:space="preserve">MDTAP: submit </w:t>
      </w:r>
      <w:proofErr w:type="gramStart"/>
      <w:r w:rsidRPr="0044432C">
        <w:t>regulations language</w:t>
      </w:r>
      <w:proofErr w:type="gramEnd"/>
      <w:r w:rsidRPr="0044432C">
        <w:t xml:space="preserve"> for Community Auto Program in December</w:t>
      </w:r>
    </w:p>
    <w:p w14:paraId="6594DE07" w14:textId="53546606" w:rsidR="0044432C" w:rsidRPr="0044432C" w:rsidRDefault="0044432C" w:rsidP="0044432C">
      <w:pPr>
        <w:numPr>
          <w:ilvl w:val="0"/>
          <w:numId w:val="7"/>
        </w:numPr>
      </w:pPr>
      <w:r w:rsidRPr="0044432C">
        <w:t>MDTAP: put together 2025 year in review document in January-February 2026</w:t>
      </w:r>
    </w:p>
    <w:p w14:paraId="1B168F88" w14:textId="4FA5ACEB" w:rsidR="0044432C" w:rsidRPr="0044432C" w:rsidRDefault="0044432C" w:rsidP="0044432C">
      <w:pPr>
        <w:numPr>
          <w:ilvl w:val="0"/>
          <w:numId w:val="7"/>
        </w:numPr>
      </w:pPr>
      <w:r w:rsidRPr="0044432C">
        <w:t>MDTAP: send out next advisory council meeting information in the new year for May meeting</w:t>
      </w:r>
    </w:p>
    <w:p w14:paraId="4B8D17D7" w14:textId="4E01012E" w:rsidR="0044432C" w:rsidRPr="0044432C" w:rsidRDefault="0044432C" w:rsidP="0044432C">
      <w:pPr>
        <w:numPr>
          <w:ilvl w:val="0"/>
          <w:numId w:val="7"/>
        </w:numPr>
      </w:pPr>
      <w:r w:rsidRPr="0044432C">
        <w:lastRenderedPageBreak/>
        <w:t>Stephen and Dan: continue working on assistive technology in the workplace modules for ADA coordinators</w:t>
      </w:r>
    </w:p>
    <w:p w14:paraId="7ED87F39" w14:textId="1DD76191" w:rsidR="0044432C" w:rsidRPr="0044432C" w:rsidRDefault="0044432C" w:rsidP="0044432C">
      <w:pPr>
        <w:numPr>
          <w:ilvl w:val="0"/>
          <w:numId w:val="7"/>
        </w:numPr>
      </w:pPr>
      <w:r w:rsidRPr="0044432C">
        <w:t>James, Stephen, and Dan: conduct iOS accessibility update webinar in June</w:t>
      </w:r>
    </w:p>
    <w:p w14:paraId="5295B208" w14:textId="77777777" w:rsidR="0044432C" w:rsidRPr="0044432C" w:rsidRDefault="0044432C" w:rsidP="0044432C">
      <w:pPr>
        <w:rPr>
          <w:b/>
          <w:bCs/>
        </w:rPr>
      </w:pPr>
      <w:r w:rsidRPr="0044432C">
        <w:rPr>
          <w:b/>
          <w:bCs/>
        </w:rPr>
        <w:t>Summary</w:t>
      </w:r>
    </w:p>
    <w:p w14:paraId="53DBAE5A" w14:textId="77777777" w:rsidR="0044432C" w:rsidRPr="0044432C" w:rsidRDefault="0044432C" w:rsidP="0044432C">
      <w:pPr>
        <w:rPr>
          <w:b/>
          <w:bCs/>
        </w:rPr>
      </w:pPr>
      <w:r w:rsidRPr="0044432C">
        <w:rPr>
          <w:b/>
          <w:bCs/>
        </w:rPr>
        <w:t>Maryland AT Program Winter Advisory Council</w:t>
      </w:r>
    </w:p>
    <w:p w14:paraId="2DBC9D8B" w14:textId="77777777" w:rsidR="0044432C" w:rsidRPr="0044432C" w:rsidRDefault="0044432C" w:rsidP="0044432C">
      <w:r w:rsidRPr="0044432C">
        <w:t>The Maryland AT Program's Winter Advisory Council meeting began with Lori, the program director, welcoming attendees and explaining the agenda, which included a review of FY25 data and administrative updates. Staff and council members introduced themselves via chat, and Lori announced plans to record the meeting for absent members. The meeting will cover FY25 data overview, program updates, and staff presentations, with a focus on gathering feedback for future AT webinars and training sessions in 2026.</w:t>
      </w:r>
    </w:p>
    <w:p w14:paraId="37F4B816" w14:textId="77777777" w:rsidR="0044432C" w:rsidRPr="0044432C" w:rsidRDefault="0044432C" w:rsidP="0044432C">
      <w:pPr>
        <w:rPr>
          <w:b/>
          <w:bCs/>
        </w:rPr>
      </w:pPr>
      <w:r w:rsidRPr="0044432C">
        <w:rPr>
          <w:b/>
          <w:bCs/>
        </w:rPr>
        <w:t>AT Act Program Performance Review</w:t>
      </w:r>
    </w:p>
    <w:p w14:paraId="4246EE9F" w14:textId="77777777" w:rsidR="0044432C" w:rsidRPr="0044432C" w:rsidRDefault="0044432C" w:rsidP="0044432C">
      <w:r w:rsidRPr="0044432C">
        <w:t>The meeting focused on reviewing the activities and outcomes of the AT Act program from FY24 to FY25. Key highlights included an increase in device demonstrations, loans, and training participants, along with a decline in referrals for funding and device reuse. The program processed more loan applications and expanded the types of assistive technology funded, though rural outreach decreased due to the expiration of certain contracts. The advisory council was encouraged to help expand the program's reach and increase equipment donations to support the reuse program.</w:t>
      </w:r>
    </w:p>
    <w:p w14:paraId="363D204E" w14:textId="77777777" w:rsidR="0044432C" w:rsidRPr="0044432C" w:rsidRDefault="0044432C" w:rsidP="0044432C">
      <w:pPr>
        <w:rPr>
          <w:b/>
          <w:bCs/>
        </w:rPr>
      </w:pPr>
      <w:r w:rsidRPr="0044432C">
        <w:rPr>
          <w:b/>
          <w:bCs/>
        </w:rPr>
        <w:t>Disability Services Program Overview</w:t>
      </w:r>
    </w:p>
    <w:p w14:paraId="620D224E" w14:textId="77777777" w:rsidR="0044432C" w:rsidRPr="0044432C" w:rsidRDefault="0044432C" w:rsidP="0044432C">
      <w:r w:rsidRPr="0044432C">
        <w:t xml:space="preserve">The discussion focused on MDTAP's activities and services, including transition </w:t>
      </w:r>
      <w:proofErr w:type="gramStart"/>
      <w:r w:rsidRPr="0044432C">
        <w:t>trainings</w:t>
      </w:r>
      <w:proofErr w:type="gramEnd"/>
      <w:r w:rsidRPr="0044432C">
        <w:t xml:space="preserve">, accessible e-learning modules, and information assistance provided to individuals with disabilities. They served approximately 1,019 people in FY25, </w:t>
      </w:r>
      <w:proofErr w:type="gramStart"/>
      <w:r w:rsidRPr="0044432C">
        <w:t>similar to</w:t>
      </w:r>
      <w:proofErr w:type="gramEnd"/>
      <w:r w:rsidRPr="0044432C">
        <w:t xml:space="preserve"> the previous year, and conducted public awareness efforts through virtual presentations and outreach events. The program faced challenges with budget restrictions, leading to a decrease in the number of in-person event attendees, but they developed strategies to streamline efforts with their lead agency and continue public awareness activities.</w:t>
      </w:r>
    </w:p>
    <w:p w14:paraId="2CE9FF9A" w14:textId="77777777" w:rsidR="0044432C" w:rsidRPr="0044432C" w:rsidRDefault="0044432C" w:rsidP="0044432C">
      <w:pPr>
        <w:rPr>
          <w:b/>
          <w:bCs/>
        </w:rPr>
      </w:pPr>
      <w:r w:rsidRPr="0044432C">
        <w:rPr>
          <w:b/>
          <w:bCs/>
        </w:rPr>
        <w:t>Outreach and Partnerships for Accessibility</w:t>
      </w:r>
    </w:p>
    <w:p w14:paraId="27FF74B0" w14:textId="77777777" w:rsidR="0044432C" w:rsidRPr="0044432C" w:rsidRDefault="0044432C" w:rsidP="0044432C">
      <w:r w:rsidRPr="0044432C">
        <w:t xml:space="preserve">The MDTAP-MDOD team highlighted their outreach efforts, including a presentation on hearing assistive technology resources at the State Department of Education's steering committee conference for the deaf and hard of hearing. They discussed their partnerships with various state agencies, including the State Medicaid Medicare program, the Technology First Initiative, and the National Federation of the Blind, to build training </w:t>
      </w:r>
      <w:r w:rsidRPr="0044432C">
        <w:lastRenderedPageBreak/>
        <w:t xml:space="preserve">modules around accessible IT solutions for local education agencies. The team also collaborated with vocational rehab to provide client tours of their lending library and explore post-specific solutions related to employment </w:t>
      </w:r>
      <w:proofErr w:type="gramStart"/>
      <w:r w:rsidRPr="0044432C">
        <w:t>goals, and</w:t>
      </w:r>
      <w:proofErr w:type="gramEnd"/>
      <w:r w:rsidRPr="0044432C">
        <w:t xml:space="preserve"> worked with the Maryland Department of Aging to integrate Maryland Tech Resources into a memory care family checklist through the 2-1-1 system.</w:t>
      </w:r>
    </w:p>
    <w:p w14:paraId="0E2C5131" w14:textId="77777777" w:rsidR="0044432C" w:rsidRPr="0044432C" w:rsidRDefault="0044432C" w:rsidP="0044432C">
      <w:pPr>
        <w:rPr>
          <w:b/>
          <w:bCs/>
        </w:rPr>
      </w:pPr>
      <w:r w:rsidRPr="0044432C">
        <w:rPr>
          <w:b/>
          <w:bCs/>
        </w:rPr>
        <w:t>AT Program Expansion and Updates</w:t>
      </w:r>
    </w:p>
    <w:p w14:paraId="553382B1" w14:textId="77777777" w:rsidR="0044432C" w:rsidRPr="0044432C" w:rsidRDefault="0044432C" w:rsidP="0044432C">
      <w:r w:rsidRPr="0044432C">
        <w:t xml:space="preserve">The MDTAP team created a hearing assistive technology resource guide in English and Spanish, updated their home modifications guide following a collaboration with Johns Hopkins Hospital, and launched a new cohort of AT Champions for 2025-2026. They are preparing their 2025 year in review document for January-February 2026 </w:t>
      </w:r>
      <w:proofErr w:type="gramStart"/>
      <w:r w:rsidRPr="0044432C">
        <w:t>distribution, and</w:t>
      </w:r>
      <w:proofErr w:type="gramEnd"/>
      <w:r w:rsidRPr="0044432C">
        <w:t xml:space="preserve"> announced plans to launch AT assessment services in early 2026 following state legislation that codified their program. The team also completed regulations for the Community Auto Program, which will provide adapted vehicles to individuals who cannot afford them, and aims to launch in spring 2026.</w:t>
      </w:r>
    </w:p>
    <w:p w14:paraId="34299B7D" w14:textId="77777777" w:rsidR="0044432C" w:rsidRPr="0044432C" w:rsidRDefault="0044432C" w:rsidP="0044432C">
      <w:pPr>
        <w:rPr>
          <w:b/>
          <w:bCs/>
        </w:rPr>
      </w:pPr>
      <w:r w:rsidRPr="0044432C">
        <w:rPr>
          <w:b/>
          <w:bCs/>
        </w:rPr>
        <w:t>MDTAP's Assistive Technology Updates</w:t>
      </w:r>
    </w:p>
    <w:p w14:paraId="3B3EE66C" w14:textId="77777777" w:rsidR="0044432C" w:rsidRPr="0044432C" w:rsidRDefault="0044432C" w:rsidP="0044432C">
      <w:r w:rsidRPr="0044432C">
        <w:t xml:space="preserve">James Whitney, the assistive technology clinician, provided updates on recent activities and </w:t>
      </w:r>
      <w:proofErr w:type="gramStart"/>
      <w:r w:rsidRPr="0044432C">
        <w:t>future plans</w:t>
      </w:r>
      <w:proofErr w:type="gramEnd"/>
      <w:r w:rsidRPr="0044432C">
        <w:t>. He highlighted a successful month of device loans and mentioned ongoing efforts to spread awareness about MDTAP's services across Maryland. James also discussed upcoming projects, including an iOS accessibility webinar in June and the implementation of official AT assessments by next year. He expressed enthusiasm for continuing to identify and promote new technologies, particularly in AI, and for expanding MDTAP's reach and services.</w:t>
      </w:r>
    </w:p>
    <w:p w14:paraId="771A992B" w14:textId="77777777" w:rsidR="0044432C" w:rsidRPr="0044432C" w:rsidRDefault="0044432C" w:rsidP="0044432C">
      <w:pPr>
        <w:rPr>
          <w:b/>
          <w:bCs/>
        </w:rPr>
      </w:pPr>
      <w:r w:rsidRPr="0044432C">
        <w:rPr>
          <w:b/>
          <w:bCs/>
        </w:rPr>
        <w:t>AT Program Updates and Initiatives</w:t>
      </w:r>
    </w:p>
    <w:p w14:paraId="527301F4" w14:textId="77777777" w:rsidR="0044432C" w:rsidRPr="0044432C" w:rsidRDefault="0044432C" w:rsidP="0044432C">
      <w:r w:rsidRPr="0044432C">
        <w:t xml:space="preserve">Shawn discussed the AT Reuse and Access program, including a survey </w:t>
      </w:r>
      <w:proofErr w:type="gramStart"/>
      <w:r w:rsidRPr="0044432C">
        <w:t>being conducted</w:t>
      </w:r>
      <w:proofErr w:type="gramEnd"/>
      <w:r w:rsidRPr="0044432C">
        <w:t xml:space="preserve"> by Notre Dame students to gather data on program users. Nora highlighted a grant awarded for the fabrication program, which will allow for the purchase of new 3D printers and software, increasing capacity and quality of custom devices. The loan program has undergone </w:t>
      </w:r>
      <w:proofErr w:type="gramStart"/>
      <w:r w:rsidRPr="0044432C">
        <w:t>a database</w:t>
      </w:r>
      <w:proofErr w:type="gramEnd"/>
      <w:r w:rsidRPr="0044432C">
        <w:t xml:space="preserve"> conversion, </w:t>
      </w:r>
      <w:proofErr w:type="gramStart"/>
      <w:r w:rsidRPr="0044432C">
        <w:t>integrating</w:t>
      </w:r>
      <w:proofErr w:type="gramEnd"/>
      <w:r w:rsidRPr="0044432C">
        <w:t xml:space="preserve"> new features and improving efficiency. The program is also finalizing the 2025 Governor's report and has renegotiated an agreement with their lender to receive interest earnings on guaranteed loans. Joan suggested </w:t>
      </w:r>
      <w:proofErr w:type="gramStart"/>
      <w:r w:rsidRPr="0044432C">
        <w:t>partnering with</w:t>
      </w:r>
      <w:proofErr w:type="gramEnd"/>
      <w:r w:rsidRPr="0044432C">
        <w:t xml:space="preserve"> </w:t>
      </w:r>
      <w:proofErr w:type="gramStart"/>
      <w:r w:rsidRPr="0044432C">
        <w:t>Village to Village</w:t>
      </w:r>
      <w:proofErr w:type="gramEnd"/>
      <w:r w:rsidRPr="0044432C">
        <w:t xml:space="preserve"> Networks to address the need for senior-friendly technologies.</w:t>
      </w:r>
    </w:p>
    <w:p w14:paraId="211EC6E2" w14:textId="77777777" w:rsidR="0044432C" w:rsidRPr="0044432C" w:rsidRDefault="0044432C" w:rsidP="0044432C">
      <w:pPr>
        <w:rPr>
          <w:b/>
          <w:bCs/>
        </w:rPr>
      </w:pPr>
      <w:r w:rsidRPr="0044432C">
        <w:rPr>
          <w:b/>
          <w:bCs/>
        </w:rPr>
        <w:t>IT Accessibility E-Learning Progress Update</w:t>
      </w:r>
    </w:p>
    <w:p w14:paraId="34C08C64" w14:textId="77777777" w:rsidR="0044432C" w:rsidRPr="0044432C" w:rsidRDefault="0044432C" w:rsidP="0044432C">
      <w:r w:rsidRPr="0044432C">
        <w:lastRenderedPageBreak/>
        <w:t>The meeting focused on updates and progress related to e-learning modules on IT accessibility, led by Stephen Polatk, Director of the Statewide IT Accessibility Initiative. These modules, developed in collaboration with Dan, have been successful, with over 3,000 individual course completions by 950 employees across 60 agencies since March 2025. Stephen highlighted plans for new modules, including an overview of assistive technology and its legal framework, as well as potential collaborations with the EEO office and other departments. The team is also working on expanding training to cover additional programs like Google Workspace and Canva. Additionally, the Department of General Services is considering implementing these modules agency-wide. The meeting also addressed questions about independent education evaluations for assistive technology assessments and provided information on organizations that support children with medical equipment needs.</w:t>
      </w:r>
    </w:p>
    <w:p w14:paraId="678F9B40" w14:textId="77777777" w:rsidR="001514D3" w:rsidRDefault="001514D3"/>
    <w:sectPr w:rsidR="00151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406D"/>
    <w:multiLevelType w:val="multilevel"/>
    <w:tmpl w:val="B86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A2B48"/>
    <w:multiLevelType w:val="multilevel"/>
    <w:tmpl w:val="5F68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5328B"/>
    <w:multiLevelType w:val="multilevel"/>
    <w:tmpl w:val="5A6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A767D"/>
    <w:multiLevelType w:val="multilevel"/>
    <w:tmpl w:val="DB9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614E4"/>
    <w:multiLevelType w:val="multilevel"/>
    <w:tmpl w:val="42B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75555"/>
    <w:multiLevelType w:val="multilevel"/>
    <w:tmpl w:val="DF6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F3E2F"/>
    <w:multiLevelType w:val="multilevel"/>
    <w:tmpl w:val="9E66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620617">
    <w:abstractNumId w:val="2"/>
  </w:num>
  <w:num w:numId="2" w16cid:durableId="872228187">
    <w:abstractNumId w:val="5"/>
  </w:num>
  <w:num w:numId="3" w16cid:durableId="724253429">
    <w:abstractNumId w:val="4"/>
  </w:num>
  <w:num w:numId="4" w16cid:durableId="106824778">
    <w:abstractNumId w:val="0"/>
  </w:num>
  <w:num w:numId="5" w16cid:durableId="1633556593">
    <w:abstractNumId w:val="3"/>
  </w:num>
  <w:num w:numId="6" w16cid:durableId="1364329558">
    <w:abstractNumId w:val="6"/>
  </w:num>
  <w:num w:numId="7" w16cid:durableId="161520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2C"/>
    <w:rsid w:val="0004580D"/>
    <w:rsid w:val="001514D3"/>
    <w:rsid w:val="001C7CEE"/>
    <w:rsid w:val="0044432C"/>
    <w:rsid w:val="00A63D16"/>
    <w:rsid w:val="00DC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5A35"/>
  <w15:chartTrackingRefBased/>
  <w15:docId w15:val="{FEDAC937-6AD8-422C-B800-E26CC280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2C"/>
    <w:rPr>
      <w:rFonts w:eastAsiaTheme="majorEastAsia" w:cstheme="majorBidi"/>
      <w:color w:val="272727" w:themeColor="text1" w:themeTint="D8"/>
    </w:rPr>
  </w:style>
  <w:style w:type="paragraph" w:styleId="Title">
    <w:name w:val="Title"/>
    <w:basedOn w:val="Normal"/>
    <w:next w:val="Normal"/>
    <w:link w:val="TitleChar"/>
    <w:uiPriority w:val="10"/>
    <w:qFormat/>
    <w:rsid w:val="00444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2C"/>
    <w:pPr>
      <w:spacing w:before="160"/>
      <w:jc w:val="center"/>
    </w:pPr>
    <w:rPr>
      <w:i/>
      <w:iCs/>
      <w:color w:val="404040" w:themeColor="text1" w:themeTint="BF"/>
    </w:rPr>
  </w:style>
  <w:style w:type="character" w:customStyle="1" w:styleId="QuoteChar">
    <w:name w:val="Quote Char"/>
    <w:basedOn w:val="DefaultParagraphFont"/>
    <w:link w:val="Quote"/>
    <w:uiPriority w:val="29"/>
    <w:rsid w:val="0044432C"/>
    <w:rPr>
      <w:i/>
      <w:iCs/>
      <w:color w:val="404040" w:themeColor="text1" w:themeTint="BF"/>
    </w:rPr>
  </w:style>
  <w:style w:type="paragraph" w:styleId="ListParagraph">
    <w:name w:val="List Paragraph"/>
    <w:basedOn w:val="Normal"/>
    <w:uiPriority w:val="34"/>
    <w:qFormat/>
    <w:rsid w:val="0044432C"/>
    <w:pPr>
      <w:ind w:left="720"/>
      <w:contextualSpacing/>
    </w:pPr>
  </w:style>
  <w:style w:type="character" w:styleId="IntenseEmphasis">
    <w:name w:val="Intense Emphasis"/>
    <w:basedOn w:val="DefaultParagraphFont"/>
    <w:uiPriority w:val="21"/>
    <w:qFormat/>
    <w:rsid w:val="0044432C"/>
    <w:rPr>
      <w:i/>
      <w:iCs/>
      <w:color w:val="0F4761" w:themeColor="accent1" w:themeShade="BF"/>
    </w:rPr>
  </w:style>
  <w:style w:type="paragraph" w:styleId="IntenseQuote">
    <w:name w:val="Intense Quote"/>
    <w:basedOn w:val="Normal"/>
    <w:next w:val="Normal"/>
    <w:link w:val="IntenseQuoteChar"/>
    <w:uiPriority w:val="30"/>
    <w:qFormat/>
    <w:rsid w:val="00444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2C"/>
    <w:rPr>
      <w:i/>
      <w:iCs/>
      <w:color w:val="0F4761" w:themeColor="accent1" w:themeShade="BF"/>
    </w:rPr>
  </w:style>
  <w:style w:type="character" w:styleId="IntenseReference">
    <w:name w:val="Intense Reference"/>
    <w:basedOn w:val="DefaultParagraphFont"/>
    <w:uiPriority w:val="32"/>
    <w:qFormat/>
    <w:rsid w:val="0044432C"/>
    <w:rPr>
      <w:b/>
      <w:bCs/>
      <w:smallCaps/>
      <w:color w:val="0F4761" w:themeColor="accent1" w:themeShade="BF"/>
      <w:spacing w:val="5"/>
    </w:rPr>
  </w:style>
  <w:style w:type="character" w:styleId="Hyperlink">
    <w:name w:val="Hyperlink"/>
    <w:basedOn w:val="DefaultParagraphFont"/>
    <w:uiPriority w:val="99"/>
    <w:unhideWhenUsed/>
    <w:rsid w:val="0044432C"/>
    <w:rPr>
      <w:color w:val="467886" w:themeColor="hyperlink"/>
      <w:u w:val="single"/>
    </w:rPr>
  </w:style>
  <w:style w:type="character" w:styleId="UnresolvedMention">
    <w:name w:val="Unresolved Mention"/>
    <w:basedOn w:val="DefaultParagraphFont"/>
    <w:uiPriority w:val="99"/>
    <w:semiHidden/>
    <w:unhideWhenUsed/>
    <w:rsid w:val="0044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ABD03025F484A8D770582E1E3CCF2" ma:contentTypeVersion="4" ma:contentTypeDescription="Create a new document." ma:contentTypeScope="" ma:versionID="640f1da98710849017dec477f127f199">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D08BCDCB-D2B9-457E-BB96-6B36E5CE38D6}">
  <ds:schemaRefs>
    <ds:schemaRef ds:uri="http://schemas.openxmlformats.org/officeDocument/2006/bibliography"/>
  </ds:schemaRefs>
</ds:datastoreItem>
</file>

<file path=customXml/itemProps2.xml><?xml version="1.0" encoding="utf-8"?>
<ds:datastoreItem xmlns:ds="http://schemas.openxmlformats.org/officeDocument/2006/customXml" ds:itemID="{DFF6DBB7-5199-4CAB-B0E2-D0482CEB4D83}"/>
</file>

<file path=customXml/itemProps3.xml><?xml version="1.0" encoding="utf-8"?>
<ds:datastoreItem xmlns:ds="http://schemas.openxmlformats.org/officeDocument/2006/customXml" ds:itemID="{79FE1D71-DFA2-41C4-A61E-EA2BA2E797EE}"/>
</file>

<file path=customXml/itemProps4.xml><?xml version="1.0" encoding="utf-8"?>
<ds:datastoreItem xmlns:ds="http://schemas.openxmlformats.org/officeDocument/2006/customXml" ds:itemID="{8968A640-E964-4F8C-AB44-FD39FADA32D6}"/>
</file>

<file path=docProps/app.xml><?xml version="1.0" encoding="utf-8"?>
<Properties xmlns="http://schemas.openxmlformats.org/officeDocument/2006/extended-properties" xmlns:vt="http://schemas.openxmlformats.org/officeDocument/2006/docPropsVTypes">
  <Template>Normal</Template>
  <TotalTime>149</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Berrong -MDOD-</dc:creator>
  <cp:keywords/>
  <dc:description/>
  <cp:lastModifiedBy>Lori Berrong -MDOD-</cp:lastModifiedBy>
  <cp:revision>2</cp:revision>
  <dcterms:created xsi:type="dcterms:W3CDTF">2025-12-03T13:54:00Z</dcterms:created>
  <dcterms:modified xsi:type="dcterms:W3CDTF">2025-12-03T16:23:00Z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0x010100992ABD03025F484A8D770582E1E3CCF2</vt:lpwstr>
  </property>
</Properties>
</file>