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tf" ContentType="application/x-font-ttf"/>
  <Default Extension="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left="720" w:firstLine="720"/>
        <w:rPr>
          <w:color w:val="ff0000"/>
        </w:rPr>
      </w:pPr>
      <w:bookmarkStart w:colFirst="0" w:colLast="0" w:name="_l56xtsez8a5h" w:id="0"/>
      <w:bookmarkEnd w:id="0"/>
      <w:r w:rsidDel="00000000" w:rsidR="00000000" w:rsidRPr="00000000">
        <w:rPr>
          <w:color w:val="ff0000"/>
          <w:rtl w:val="0"/>
        </w:rPr>
        <w:t xml:space="preserve">ATLP  Board Meeting Agenda</w:t>
      </w:r>
    </w:p>
    <w:p w:rsidR="00000000" w:rsidDel="00000000" w:rsidP="00000000" w:rsidRDefault="00000000" w:rsidRPr="00000000" w14:paraId="00000002">
      <w:pPr>
        <w:pStyle w:val="Heading1"/>
        <w:rPr/>
      </w:pPr>
      <w:bookmarkStart w:colFirst="0" w:colLast="0" w:name="_n5arj4ypdh32" w:id="1"/>
      <w:bookmarkEnd w:id="1"/>
      <w:r w:rsidDel="00000000" w:rsidR="00000000" w:rsidRPr="00000000">
        <w:rPr>
          <w:rtl w:val="0"/>
        </w:rPr>
        <w:t xml:space="preserve">Date: </w:t>
      </w:r>
      <w:r w:rsidDel="00000000" w:rsidR="00000000" w:rsidRPr="00000000">
        <w:rPr>
          <w:rtl w:val="0"/>
        </w:rPr>
        <w:t xml:space="preserve">Feb 19, 2026 7:00 PM</w:t>
      </w:r>
      <w:r w:rsidDel="00000000" w:rsidR="00000000" w:rsidRPr="00000000">
        <w:rPr>
          <w:rtl w:val="0"/>
        </w:rPr>
      </w:r>
    </w:p>
    <w:tbl>
      <w:tblPr>
        <w:tblStyle w:val="Table1"/>
        <w:tblW w:w="13215.0" w:type="dxa"/>
        <w:jc w:val="left"/>
        <w:tblInd w:w="-45.0" w:type="dxa"/>
        <w:tblBorders>
          <w:top w:color="747775" w:space="0" w:sz="8" w:val="single"/>
          <w:left w:color="000000" w:space="0" w:sz="0" w:val="nil"/>
          <w:bottom w:color="747775" w:space="0" w:sz="8" w:val="single"/>
          <w:right w:color="000000" w:space="0" w:sz="0" w:val="nil"/>
          <w:insideH w:color="747775" w:space="0" w:sz="8" w:val="single"/>
          <w:insideV w:color="000000" w:space="0" w:sz="0" w:val="nil"/>
        </w:tblBorders>
        <w:tblLayout w:type="fixed"/>
        <w:tblLook w:val="0620"/>
      </w:tblPr>
      <w:tblGrid>
        <w:gridCol w:w="3540"/>
        <w:gridCol w:w="3495"/>
        <w:gridCol w:w="6180"/>
        <w:tblGridChange w:id="0">
          <w:tblGrid>
            <w:gridCol w:w="3540"/>
            <w:gridCol w:w="3495"/>
            <w:gridCol w:w="6180"/>
          </w:tblGrid>
        </w:tblGridChange>
      </w:tblGrid>
      <w:tr>
        <w:trPr>
          <w:cantSplit w:val="0"/>
          <w:trHeight w:val="708.48" w:hRule="atLeast"/>
          <w:tblHeader w:val="1"/>
        </w:trPr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Time</w:t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Lead</w:t>
            </w:r>
          </w:p>
        </w:tc>
      </w:tr>
      <w:tr>
        <w:trPr>
          <w:cantSplit w:val="0"/>
          <w:trHeight w:val="564.48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7:00 PM 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Welcome and Intro 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Heather </w:t>
            </w:r>
          </w:p>
        </w:tc>
      </w:tr>
      <w:tr>
        <w:trPr>
          <w:cantSplit w:val="0"/>
          <w:trHeight w:val="564.48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7:05 PM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Call to Order 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Dominique/Toyin </w:t>
            </w:r>
          </w:p>
        </w:tc>
      </w:tr>
      <w:tr>
        <w:trPr>
          <w:cantSplit w:val="0"/>
          <w:trHeight w:val="564.48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7:05 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Review of BOD findings and answers to three questions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Dominique and BOD Members </w:t>
            </w:r>
          </w:p>
        </w:tc>
      </w:tr>
      <w:tr>
        <w:trPr>
          <w:cantSplit w:val="0"/>
          <w:trHeight w:val="564.48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7:25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Sub-Committee Report and findings discussion- next steps 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Michelle, Rich, and Liz </w:t>
            </w:r>
          </w:p>
        </w:tc>
      </w:tr>
      <w:tr>
        <w:trPr>
          <w:cantSplit w:val="0"/>
          <w:trHeight w:val="564.48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7:30 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Letters and communication with applicants 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Heather/ Sarah and BOD </w:t>
            </w:r>
          </w:p>
        </w:tc>
      </w:tr>
      <w:tr>
        <w:trPr>
          <w:cantSplit w:val="0"/>
          <w:trHeight w:val="564.48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7:45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DTI- maximum allowable for adding a co- applicant 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DTI- Combined household VS applicants residing at different addresses- Show example   DTI threshold VOTE REQUIRED 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Heather /Sarah /BOD 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.48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8:00 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Revisit  of $300.00 for Auto insurance/ gas/ repairs per PP VOTE REQUIRED 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Heather/BOD </w:t>
            </w:r>
          </w:p>
        </w:tc>
      </w:tr>
      <w:tr>
        <w:trPr>
          <w:cantSplit w:val="0"/>
          <w:trHeight w:val="564.48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8:15 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 Completed application- define P 13-14 PP 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Heather/Sarah and BOD </w:t>
            </w:r>
          </w:p>
        </w:tc>
      </w:tr>
      <w:tr>
        <w:trPr>
          <w:cantSplit w:val="0"/>
          <w:trHeight w:val="564.48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8:15 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BOD engagement discussion and email format for applications 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Heather /Sarah  and BOD </w:t>
            </w:r>
          </w:p>
        </w:tc>
      </w:tr>
      <w:tr>
        <w:trPr>
          <w:cantSplit w:val="0"/>
          <w:trHeight w:val="564.48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8:30 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Discuss open positions and the NEW internal  position to be filled 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BOD - form subcommittee to write Bi-Laws- Due June 2026 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BOD to review PP on a semi- annual or quarterly basis. VOTE REQUIRED 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Jessica- will share her AT testimony at the next BOD meeting. 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OPEN DISCUSSION and               QUESTIONS 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  Heather/Sarah BOD </w:t>
            </w:r>
          </w:p>
        </w:tc>
      </w:tr>
      <w:tr>
        <w:trPr>
          <w:cantSplit w:val="0"/>
          <w:trHeight w:val="564.48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9:00 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Adjourn the meeting and close the official business 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Dominique/ Jef </w:t>
            </w:r>
          </w:p>
        </w:tc>
      </w:tr>
    </w:tbl>
    <w:p w:rsidR="00000000" w:rsidDel="00000000" w:rsidP="00000000" w:rsidRDefault="00000000" w:rsidRPr="00000000" w14:paraId="0000002F">
      <w:pPr>
        <w:pStyle w:val="Heading1"/>
        <w:rPr/>
      </w:pPr>
      <w:bookmarkStart w:colFirst="0" w:colLast="0" w:name="_l013ftra8lcq" w:id="2"/>
      <w:bookmarkEnd w:id="2"/>
      <w:r w:rsidDel="00000000" w:rsidR="00000000" w:rsidRPr="00000000">
        <w:rPr>
          <w:rtl w:val="0"/>
        </w:rPr>
        <w:t xml:space="preserve">Important Documents</w:t>
      </w:r>
    </w:p>
    <w:p w:rsidR="00000000" w:rsidDel="00000000" w:rsidP="00000000" w:rsidRDefault="00000000" w:rsidRPr="00000000" w14:paraId="00000030">
      <w:pPr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b w:val="1"/>
          <w:bCs w:val="1"/>
          <w:color w:val="ff0000"/>
          <w:sz w:val="26"/>
          <w:szCs w:val="26"/>
          <w:rtl w:val="0"/>
        </w:rPr>
        <w:t xml:space="preserve">Please review the following sections in your Policy and Procedures Guide prior to the meeting. 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360" w:lineRule="auto"/>
        <w:ind w:left="360"/>
        <w:rPr>
          <w:rFonts w:ascii="Noto Sans Symbols" w:cs="Noto Sans Symbols" w:eastAsia="Noto Sans Symbols" w:hAnsi="Noto Sans Symbols"/>
          <w:color w:val="000000"/>
          <w:sz w:val="30"/>
          <w:szCs w:val="30"/>
        </w:rPr>
      </w:pPr>
      <w:r w:rsidDel="00000000" w:rsidR="00000000" w:rsidRPr="00000000">
        <w:rPr>
          <w:rtl w:val="0"/>
        </w:rPr>
        <w:t xml:space="preserve">Page 13</w:t>
      </w:r>
      <w:r w:rsidDel="00000000" w:rsidR="00000000" w:rsidRPr="00000000">
        <w:rPr>
          <w:b w:val="1"/>
          <w:bCs w:val="1"/>
          <w:rtl w:val="0"/>
        </w:rPr>
        <w:t xml:space="preserve"> Application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360" w:lineRule="auto"/>
        <w:ind w:left="360"/>
        <w:rPr>
          <w:u w:val="none"/>
        </w:rPr>
      </w:pPr>
      <w:r w:rsidDel="00000000" w:rsidR="00000000" w:rsidRPr="00000000">
        <w:rPr>
          <w:rtl w:val="0"/>
        </w:rPr>
        <w:t xml:space="preserve">Page 14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0"/>
          <w:szCs w:val="30"/>
          <w:rtl w:val="0"/>
        </w:rPr>
        <w:t xml:space="preserve">Requirements for Completed Initial Applications, entire section 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360" w:lineRule="auto"/>
        <w:ind w:left="360"/>
        <w:rPr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30"/>
          <w:szCs w:val="30"/>
          <w:rtl w:val="0"/>
        </w:rPr>
        <w:t xml:space="preserve">Page 14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0"/>
          <w:szCs w:val="30"/>
          <w:rtl w:val="0"/>
        </w:rPr>
        <w:t xml:space="preserve"> Application Processing, entire section 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360" w:lineRule="auto"/>
        <w:ind w:left="360"/>
        <w:rPr>
          <w:rFonts w:ascii="Calibri" w:cs="Calibri" w:eastAsia="Calibri" w:hAnsi="Calibri"/>
          <w:b w:val="1"/>
          <w:bCs w:val="1"/>
          <w:color w:val="000000"/>
          <w:sz w:val="30"/>
          <w:szCs w:val="30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30"/>
          <w:szCs w:val="30"/>
          <w:rtl w:val="0"/>
        </w:rPr>
        <w:t xml:space="preserve">Page 17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0"/>
          <w:szCs w:val="30"/>
          <w:rtl w:val="0"/>
        </w:rPr>
        <w:t xml:space="preserve"> I. B) </w:t>
      </w:r>
      <w:r w:rsidDel="00000000" w:rsidR="00000000" w:rsidRPr="00000000">
        <w:rPr>
          <w:rFonts w:ascii="Calibri" w:cs="Calibri" w:eastAsia="Calibri" w:hAnsi="Calibri"/>
          <w:color w:val="000000"/>
          <w:sz w:val="30"/>
          <w:szCs w:val="30"/>
          <w:highlight w:val="white"/>
          <w:rtl w:val="0"/>
        </w:rPr>
        <w:t xml:space="preserve">All vehicle loan requests for purchase or refinance will include a $300 monthly insurance premium as part of the overall DTI, as set forth by the ATLP Board. The Board will set a re-determination cycle for this standard amount. * </w:t>
      </w:r>
      <w:r w:rsidDel="00000000" w:rsidR="00000000" w:rsidRPr="00000000">
        <w:rPr>
          <w:rFonts w:ascii="Calibri" w:cs="Calibri" w:eastAsia="Calibri" w:hAnsi="Calibri"/>
          <w:color w:val="ff0000"/>
          <w:sz w:val="30"/>
          <w:szCs w:val="30"/>
          <w:highlight w:val="white"/>
          <w:rtl w:val="0"/>
        </w:rPr>
        <w:t xml:space="preserve">NEXT REVISION 2026* </w:t>
      </w:r>
    </w:p>
    <w:p w:rsidR="00000000" w:rsidDel="00000000" w:rsidP="00000000" w:rsidRDefault="00000000" w:rsidRPr="00000000" w14:paraId="00000035">
      <w:pPr>
        <w:spacing w:line="360" w:lineRule="auto"/>
        <w:ind w:left="360" w:firstLine="0"/>
        <w:rPr>
          <w:rFonts w:ascii="Calibri" w:cs="Calibri" w:eastAsia="Calibri" w:hAnsi="Calibri"/>
          <w:b w:val="1"/>
          <w:bCs w:val="1"/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We look forward to your participation.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Inter Medium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Inter" w:cs="Inter" w:eastAsia="Inter" w:hAnsi="Inter"/>
        <w:color w:val="1f1f1f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rFonts w:ascii="Inter Medium" w:cs="Inter Medium" w:eastAsia="Inter Medium" w:hAnsi="Inter Medium"/>
      <w:i w:val="0"/>
      <w:iC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Inter Medium" w:cs="Inter Medium" w:eastAsia="Inter Medium" w:hAnsi="Inter Medium"/>
      <w:i w:val="0"/>
      <w:iC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rFonts w:ascii="Inter Medium" w:cs="Inter Medium" w:eastAsia="Inter Medium" w:hAnsi="Inter Medium"/>
      <w:i w:val="0"/>
      <w:iCs w:val="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rFonts w:ascii="Inter Medium" w:cs="Inter Medium" w:eastAsia="Inter Medium" w:hAnsi="Inter Medium"/>
      <w:i w:val="0"/>
      <w:iCs w:val="0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rFonts w:ascii="Inter Medium" w:cs="Inter Medium" w:eastAsia="Inter Medium" w:hAnsi="Inter Medium"/>
      <w:i w:val="1"/>
      <w:i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rFonts w:ascii="Inter" w:cs="Inter" w:eastAsia="Inter" w:hAnsi="Inter"/>
      <w:i w:val="1"/>
      <w:i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rFonts w:ascii="Inter Medium" w:cs="Inter Medium" w:eastAsia="Inter Medium" w:hAnsi="Inter Medium"/>
      <w:i w:val="0"/>
      <w:iCs w:val="0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Inter" w:cs="Inter" w:eastAsia="Inter" w:hAnsi="Inter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/>
    </w:tblPr>
    <w:tblStylePr w:type="firstRow">
      <w:rPr>
        <w:rFonts w:ascii="Inter Medium" w:cs="Inter Medium" w:eastAsia="Inter Medium" w:hAnsi="Inter Medium"/>
        <w:b w:val="0"/>
        <w:bCs w:val="0"/>
        <w:i w:val="0"/>
        <w:iCs w:val="0"/>
        <w:smallCaps w:val="0"/>
        <w:strike w:val="0"/>
        <w:color w:val="1f1f1f"/>
        <w:sz w:val="22"/>
        <w:szCs w:val="22"/>
        <w:u w:val="none"/>
        <w:shd w:fill="auto" w:val="clear"/>
        <w:vertAlign w:val="baseline"/>
      </w:rPr>
      <w:tcPr>
        <w:tcBorders>
          <w:top w:color="000000" w:space="0" w:sz="0" w:val="nil"/>
        </w:tcBorders>
        <w:shd w:fill="f2f2ef" w:val="clear"/>
        <w:vAlign w:val="center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Relationship Id="rId10" Type="http://schemas.openxmlformats.org/officeDocument/2006/relationships/font" Target="fonts/InterMedium-boldItalic.ttf"/><Relationship Id="rId9" Type="http://schemas.openxmlformats.org/officeDocument/2006/relationships/font" Target="fonts/InterMedium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InterMedium-regular.ttf"/><Relationship Id="rId8" Type="http://schemas.openxmlformats.org/officeDocument/2006/relationships/font" Target="fonts/InterMedium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ABD03025F484A8D770582E1E3CCF2" ma:contentTypeVersion="4" ma:contentTypeDescription="Create a new document." ma:contentTypeScope="" ma:versionID="640f1da98710849017dec477f127f199">
  <xsd:schema xmlns:xsd="http://www.w3.org/2001/XMLSchema" xmlns:xs="http://www.w3.org/2001/XMLSchema" xmlns:p="http://schemas.microsoft.com/office/2006/metadata/properties" xmlns:ns1="http://schemas.microsoft.com/sharepoint/v3" xmlns:ns2="1d031ef9-1255-4a32-af6f-dc2aa818a9d5" targetNamespace="http://schemas.microsoft.com/office/2006/metadata/properties" ma:root="true" ma:fieldsID="9a24bbd723ecabd4ccbec886841fd823" ns1:_="" ns2:_="">
    <xsd:import namespace="http://schemas.microsoft.com/sharepoint/v3"/>
    <xsd:import namespace="1d031ef9-1255-4a32-af6f-dc2aa818a9d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KeywordTaxHTFiel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31ef9-1255-4a32-af6f-dc2aa818a9d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Enterprise Keywords" ma:fieldId="{23f27201-bee3-471e-b2e7-b64fd8b7ca38}" ma:taxonomyMulti="true" ma:sspId="655ef90c-0693-49d9-a49b-b191d110f43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62db08fd-ac80-480b-992a-0de249ad97f8}" ma:internalName="TaxCatchAll" ma:showField="CatchAllData" ma:web="1d031ef9-1255-4a32-af6f-dc2aa818a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031ef9-1255-4a32-af6f-dc2aa818a9d5"/>
    <PublishingExpirationDate xmlns="http://schemas.microsoft.com/sharepoint/v3" xsi:nil="true"/>
    <PublishingStartDate xmlns="http://schemas.microsoft.com/sharepoint/v3" xsi:nil="true"/>
    <TaxKeywordTaxHTField xmlns="1d031ef9-1255-4a32-af6f-dc2aa818a9d5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A12C04DA-7C39-45DD-833A-C5E2D230273D}"/>
</file>

<file path=customXml/itemProps2.xml><?xml version="1.0" encoding="utf-8"?>
<ds:datastoreItem xmlns:ds="http://schemas.openxmlformats.org/officeDocument/2006/customXml" ds:itemID="{B414E592-4B6B-4F40-BCB0-F31B7E50783F}"/>
</file>

<file path=customXml/itemProps3.xml><?xml version="1.0" encoding="utf-8"?>
<ds:datastoreItem xmlns:ds="http://schemas.openxmlformats.org/officeDocument/2006/customXml" ds:itemID="{620D5F4B-ACE8-4D25-93F8-17E8F9EA2706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0x010100992ABD03025F484A8D770582E1E3CCF2</vt:lpwstr>
  </property>
</Properties>
</file>