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/>
      </w:pPr>
      <w:bookmarkStart w:colFirst="0" w:colLast="0" w:name="_heading=h.p4as131mqcza" w:id="0"/>
      <w:bookmarkEnd w:id="0"/>
      <w:r w:rsidDel="00000000" w:rsidR="00000000" w:rsidRPr="00000000">
        <w:rPr>
          <w:rtl w:val="0"/>
        </w:rPr>
        <w:t xml:space="preserve">Maryland Commission on Disabilities (MCOD)</w:t>
      </w:r>
    </w:p>
    <w:p w:rsidR="00000000" w:rsidDel="00000000" w:rsidP="00000000" w:rsidRDefault="00000000" w:rsidRPr="00000000" w14:paraId="00000002">
      <w:pPr>
        <w:pStyle w:val="Subtitle"/>
        <w:jc w:val="center"/>
        <w:rPr/>
        <w:sectPr>
          <w:headerReference r:id="rId7" w:type="default"/>
          <w:pgSz w:h="15840" w:w="12240" w:orient="portrait"/>
          <w:pgMar w:bottom="1440" w:top="900" w:left="1440" w:right="1440" w:header="720" w:footer="720"/>
          <w:pgNumType w:start="1"/>
        </w:sectPr>
      </w:pPr>
      <w:bookmarkStart w:colFirst="0" w:colLast="0" w:name="_heading=h.j8d0g0qgjb50" w:id="1"/>
      <w:bookmarkEnd w:id="1"/>
      <w:r w:rsidDel="00000000" w:rsidR="00000000" w:rsidRPr="00000000">
        <w:rPr>
          <w:rtl w:val="0"/>
        </w:rPr>
        <w:t xml:space="preserve">Meeting Minutes – October 24,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  <w:sectPr>
          <w:type w:val="continuous"/>
          <w:pgSz w:h="15840" w:w="12240" w:orient="portrait"/>
          <w:pgMar w:bottom="1440" w:top="90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Adam Hays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Andrea Kolp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Antoine Hickman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Braden Stinar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Caroline Kobek Pezzarossi, Ph.D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Christopher Mason-Hale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Claudine Paxton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Craig Zucker, Senator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 Martin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David S. Drezner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Darrin Smith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Douglas Smith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Gillian Justice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Irene Souada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Michaels Jr.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Megan Jones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Michelle Livshin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Nicole Webb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Ronza Othman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Sean McDonough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Warren W. Wilson Jr.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Van D. Brooks (Chair)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MDOD Staff: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Dep. Sec. Anne Blackfield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Sec. Carol Beatty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Ellis Z Sardorian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  <w:sectPr>
          <w:type w:val="continuous"/>
          <w:pgSz w:h="15840" w:w="12240" w:orient="portrait"/>
          <w:pgMar w:bottom="1260" w:top="1260" w:left="1440" w:right="1350" w:header="720" w:footer="720"/>
          <w:cols w:equalWidth="0" w:num="2">
            <w:col w:space="720" w:w="4365"/>
            <w:col w:space="0" w:w="436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Victoria </w:t>
      </w:r>
      <w:r w:rsidDel="00000000" w:rsidR="00000000" w:rsidRPr="00000000">
        <w:rPr>
          <w:sz w:val="24"/>
          <w:szCs w:val="24"/>
          <w:rtl w:val="0"/>
        </w:rPr>
        <w:t xml:space="preserve">Rodríguez-Roldán</w:t>
      </w:r>
    </w:p>
    <w:p w:rsidR="00000000" w:rsidDel="00000000" w:rsidP="00000000" w:rsidRDefault="00000000" w:rsidRPr="00000000" w14:paraId="00000020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21">
            <w:pPr>
              <w:pStyle w:val="Heading2"/>
              <w:rPr>
                <w:b w:val="0"/>
                <w:i w:val="0"/>
                <w:sz w:val="22"/>
                <w:szCs w:val="22"/>
                <w:vertAlign w:val="baseline"/>
              </w:rPr>
            </w:pPr>
            <w:bookmarkStart w:colFirst="0" w:colLast="0" w:name="_heading=h.h5pv5cnm9t1f" w:id="2"/>
            <w:bookmarkEnd w:id="2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Voting Rights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Braden Stinar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Disability Rights Maryland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Highlights </w:t>
      </w:r>
      <w:r w:rsidDel="00000000" w:rsidR="00000000" w:rsidRPr="00000000">
        <w:rPr>
          <w:i w:val="1"/>
          <w:sz w:val="24"/>
          <w:szCs w:val="24"/>
          <w:rtl w:val="0"/>
        </w:rPr>
        <w:t xml:space="preserve">(full presentation attached)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 of voting rights and who is eligible to vote.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Reviewed in-person and technological voting assistance available at the polls.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Conversation on community concerns with voting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27">
            <w:pPr>
              <w:pStyle w:val="Heading2"/>
              <w:rPr>
                <w:b w:val="0"/>
                <w:i w:val="1"/>
                <w:sz w:val="22"/>
                <w:szCs w:val="22"/>
              </w:rPr>
            </w:pPr>
            <w:bookmarkStart w:colFirst="0" w:colLast="0" w:name="_heading=h.ikvaa7r1h8by" w:id="3"/>
            <w:bookmarkEnd w:id="3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Voting Rights History –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Ronza Othman, NFB MD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(full presentation attached)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review of the history of voting rights with a focus on how the legislation developed.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Voters with disabilities have historically faced discrimination and misconceptions about their competence, creating significant barriers to accessing voting services and facilities.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Despite improvements, challenges remain for voters with disabilities, particularly in regards to equal access that affords voters with the same privacy protections.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2C">
            <w:pPr>
              <w:pStyle w:val="Heading2"/>
              <w:rPr>
                <w:b w:val="0"/>
                <w:i w:val="1"/>
                <w:sz w:val="22"/>
                <w:szCs w:val="22"/>
              </w:rPr>
            </w:pPr>
            <w:bookmarkStart w:colFirst="0" w:colLast="0" w:name="_heading=h.7y41o8vpppfk" w:id="4"/>
            <w:bookmarkEnd w:id="4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Alliance and Commission Updates –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led by Van Brooks</w:t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Minutes were approved with changes. </w:t>
      </w:r>
    </w:p>
    <w:p w:rsidR="00000000" w:rsidDel="00000000" w:rsidP="00000000" w:rsidRDefault="00000000" w:rsidRPr="00000000" w14:paraId="0000002E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Dominique Sessa</w:t>
      </w:r>
      <w:r w:rsidDel="00000000" w:rsidR="00000000" w:rsidRPr="00000000">
        <w:rPr>
          <w:sz w:val="24"/>
          <w:szCs w:val="24"/>
          <w:rtl w:val="0"/>
        </w:rPr>
        <w:t xml:space="preserve"> (Wicomico County)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81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Coordinated a video on a local channel with various experts focusing on transitioning people from education into the workforce</w: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31">
            <w:pPr>
              <w:pStyle w:val="Heading2"/>
              <w:rPr/>
            </w:pPr>
            <w:bookmarkStart w:colFirst="0" w:colLast="0" w:name="_heading=h.qyv6av9vj8hh" w:id="5"/>
            <w:bookmarkEnd w:id="5"/>
            <w:r w:rsidDel="00000000" w:rsidR="00000000" w:rsidRPr="00000000">
              <w:rPr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adjourned.</w:t>
      </w:r>
    </w:p>
    <w:sectPr>
      <w:type w:val="continuous"/>
      <w:pgSz w:h="15840" w:w="12240" w:orient="portrait"/>
      <w:pgMar w:bottom="180" w:top="1260" w:left="1440" w:right="13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b w:val="1"/>
        <w:rtl w:val="0"/>
      </w:rPr>
      <w:t xml:space="preserve">DRAFT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024"/>
      <w:numFmt w:val="bullet"/>
      <w:lvlText w:val="●"/>
      <w:lvlJc w:val="left"/>
      <w:pPr>
        <w:ind w:left="408" w:hanging="360"/>
      </w:pPr>
      <w:rPr>
        <w:rFonts w:ascii="Calibri" w:cs="Calibri" w:eastAsia="Calibri" w:hAnsi="Calibri"/>
      </w:rPr>
    </w:lvl>
    <w:lvl w:ilvl="1">
      <w:start w:val="1"/>
      <w:numFmt w:val="bullet"/>
      <w:lvlText w:val="○"/>
      <w:lvlJc w:val="left"/>
      <w:pPr>
        <w:ind w:left="112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184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28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00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44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16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E86BA6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4001C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655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76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162D"/>
  </w:style>
  <w:style w:type="paragraph" w:styleId="Footer">
    <w:name w:val="footer"/>
    <w:basedOn w:val="Normal"/>
    <w:link w:val="FooterChar"/>
    <w:uiPriority w:val="99"/>
    <w:unhideWhenUsed w:val="1"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162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sz w:val="26"/>
      <w:szCs w:val="2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FQ2Fkejugg6AyVtT6EjjfPcBw==">CgMxLjAyDmgucDRhczEzMW1xY3phMg5oLmo4ZDBnMHFnamI1MDIOaC5oNXB2NWNubTl0MWYyDmguaWt2YWE3cjFoOGJ5Mg5oLjd5NDFvOHZwcHBmazIOaC5xeXY2YXY5dmo4aGg4AHIhMUg0V2hWTk5nWmRaek1PZ3ZqekZITHJ2cHhZMExYbU5o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07E26BE-C38F-46A2-8F50-064D50441ABC}"/>
</file>

<file path=customXML/itemProps3.xml><?xml version="1.0" encoding="utf-8"?>
<ds:datastoreItem xmlns:ds="http://schemas.openxmlformats.org/officeDocument/2006/customXml" ds:itemID="{41495210-379C-4D4E-A158-22F0A23BCF9E}"/>
</file>

<file path=customXML/itemProps4.xml><?xml version="1.0" encoding="utf-8"?>
<ds:datastoreItem xmlns:ds="http://schemas.openxmlformats.org/officeDocument/2006/customXml" ds:itemID="{2DE30403-BD39-43E6-83E9-862D215D1F1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Yesheva Kelly</dc:creator>
  <dcterms:created xsi:type="dcterms:W3CDTF">2024-04-17T18:21:00Z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