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99C3" w14:textId="794AE246" w:rsidR="00E86BA6" w:rsidRDefault="00E86BA6" w:rsidP="00E86BA6">
      <w:pPr>
        <w:jc w:val="center"/>
        <w:rPr>
          <w:b/>
          <w:sz w:val="32"/>
          <w:szCs w:val="32"/>
        </w:rPr>
      </w:pPr>
      <w:r w:rsidRPr="00E86BA6">
        <w:rPr>
          <w:b/>
          <w:sz w:val="32"/>
          <w:szCs w:val="32"/>
        </w:rPr>
        <w:t>Maryland Commission on Disabilities</w:t>
      </w:r>
    </w:p>
    <w:p w14:paraId="6C5A8D9A" w14:textId="0E711EB4" w:rsidR="00E86BA6" w:rsidRDefault="00E86BA6" w:rsidP="00980534">
      <w:pPr>
        <w:jc w:val="center"/>
        <w:rPr>
          <w:sz w:val="24"/>
          <w:szCs w:val="24"/>
        </w:rPr>
      </w:pPr>
      <w:r w:rsidRPr="00E86BA6">
        <w:rPr>
          <w:sz w:val="24"/>
          <w:szCs w:val="24"/>
        </w:rPr>
        <w:t xml:space="preserve">Meeting </w:t>
      </w:r>
      <w:r w:rsidR="002871C3" w:rsidRPr="00E86BA6">
        <w:rPr>
          <w:sz w:val="24"/>
          <w:szCs w:val="24"/>
        </w:rPr>
        <w:t xml:space="preserve">Minutes </w:t>
      </w:r>
      <w:r w:rsidR="000400C5">
        <w:rPr>
          <w:sz w:val="24"/>
          <w:szCs w:val="24"/>
        </w:rPr>
        <w:t>–</w:t>
      </w:r>
      <w:r w:rsidR="00D73F32">
        <w:rPr>
          <w:sz w:val="24"/>
          <w:szCs w:val="24"/>
        </w:rPr>
        <w:t xml:space="preserve"> </w:t>
      </w:r>
      <w:r w:rsidR="004949EA">
        <w:rPr>
          <w:sz w:val="24"/>
          <w:szCs w:val="24"/>
        </w:rPr>
        <w:t>June 23</w:t>
      </w:r>
      <w:r w:rsidR="00BE1B2B">
        <w:rPr>
          <w:sz w:val="24"/>
          <w:szCs w:val="24"/>
        </w:rPr>
        <w:t>,</w:t>
      </w:r>
      <w:r w:rsidR="001579C2">
        <w:rPr>
          <w:sz w:val="24"/>
          <w:szCs w:val="24"/>
        </w:rPr>
        <w:t xml:space="preserve"> 2023</w:t>
      </w:r>
    </w:p>
    <w:p w14:paraId="68F73CE3" w14:textId="77777777" w:rsidR="00EF3F35" w:rsidRDefault="00EF3F35" w:rsidP="00E86BA6">
      <w:pPr>
        <w:rPr>
          <w:b/>
          <w:sz w:val="28"/>
          <w:szCs w:val="28"/>
        </w:rPr>
        <w:sectPr w:rsidR="00EF3F35" w:rsidSect="00980534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6FE7B8B0" w14:textId="4F52E3A7" w:rsidR="00E86BA6" w:rsidRPr="00E86BA6" w:rsidRDefault="00E86BA6" w:rsidP="00E86BA6">
      <w:pPr>
        <w:rPr>
          <w:b/>
          <w:sz w:val="28"/>
          <w:szCs w:val="28"/>
        </w:rPr>
      </w:pPr>
      <w:r w:rsidRPr="00E86BA6">
        <w:rPr>
          <w:b/>
          <w:sz w:val="28"/>
          <w:szCs w:val="28"/>
        </w:rPr>
        <w:t>Attendees</w:t>
      </w:r>
      <w:r w:rsidR="005C1C05">
        <w:rPr>
          <w:b/>
          <w:sz w:val="28"/>
          <w:szCs w:val="28"/>
        </w:rPr>
        <w:t>:</w:t>
      </w:r>
    </w:p>
    <w:p w14:paraId="27A52B2E" w14:textId="77777777" w:rsidR="00000060" w:rsidRDefault="00000060" w:rsidP="00000060">
      <w:pPr>
        <w:pStyle w:val="NoSpacing"/>
        <w:numPr>
          <w:ilvl w:val="0"/>
          <w:numId w:val="1"/>
        </w:numPr>
        <w:sectPr w:rsidR="00000060" w:rsidSect="00EF3F35">
          <w:type w:val="continuous"/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</w:p>
    <w:p w14:paraId="25CEDD8C" w14:textId="2C87CD5E" w:rsidR="00B84B42" w:rsidRDefault="008F42CA" w:rsidP="00000060">
      <w:pPr>
        <w:pStyle w:val="NoSpacing"/>
      </w:pPr>
      <w:r>
        <w:t>Van Brooks</w:t>
      </w:r>
    </w:p>
    <w:p w14:paraId="1BB42E85" w14:textId="4EA5D5EF" w:rsidR="008F42CA" w:rsidRDefault="008F42CA" w:rsidP="00000060">
      <w:pPr>
        <w:pStyle w:val="NoSpacing"/>
      </w:pPr>
      <w:r>
        <w:t>Janice Jackson</w:t>
      </w:r>
    </w:p>
    <w:p w14:paraId="4DD5F251" w14:textId="37AC623D" w:rsidR="008F42CA" w:rsidRDefault="008F42CA" w:rsidP="00000060">
      <w:pPr>
        <w:pStyle w:val="NoSpacing"/>
      </w:pPr>
      <w:r>
        <w:t>Caroline Kobek Pezzarossi</w:t>
      </w:r>
    </w:p>
    <w:p w14:paraId="4A943629" w14:textId="618CD451" w:rsidR="008F42CA" w:rsidRDefault="008F42CA" w:rsidP="00000060">
      <w:pPr>
        <w:pStyle w:val="NoSpacing"/>
      </w:pPr>
      <w:r>
        <w:t>Ande Kolp</w:t>
      </w:r>
    </w:p>
    <w:p w14:paraId="50A8D631" w14:textId="152C791A" w:rsidR="008F42CA" w:rsidRDefault="008F42CA" w:rsidP="00000060">
      <w:pPr>
        <w:pStyle w:val="NoSpacing"/>
      </w:pPr>
      <w:r>
        <w:t>Jose Sanchez</w:t>
      </w:r>
    </w:p>
    <w:p w14:paraId="25D04856" w14:textId="4FB5021F" w:rsidR="008F42CA" w:rsidRDefault="008F42CA" w:rsidP="00000060">
      <w:pPr>
        <w:pStyle w:val="NoSpacing"/>
      </w:pPr>
      <w:r>
        <w:t>Ronza Othman</w:t>
      </w:r>
    </w:p>
    <w:p w14:paraId="3D715C8B" w14:textId="665CEC20" w:rsidR="008F42CA" w:rsidRDefault="008F42CA" w:rsidP="00000060">
      <w:pPr>
        <w:pStyle w:val="NoSpacing"/>
      </w:pPr>
      <w:r>
        <w:t>Marlana R. Hutchinson</w:t>
      </w:r>
    </w:p>
    <w:p w14:paraId="20A650D2" w14:textId="4925367E" w:rsidR="008F42CA" w:rsidRDefault="008F42CA" w:rsidP="00000060">
      <w:pPr>
        <w:pStyle w:val="NoSpacing"/>
      </w:pPr>
      <w:r>
        <w:t>Dominique Sessa</w:t>
      </w:r>
    </w:p>
    <w:p w14:paraId="5F0690BD" w14:textId="37DC796C" w:rsidR="008F42CA" w:rsidRDefault="008F42CA" w:rsidP="00000060">
      <w:pPr>
        <w:pStyle w:val="NoSpacing"/>
      </w:pPr>
      <w:r>
        <w:t>Margo Quinlan</w:t>
      </w:r>
    </w:p>
    <w:p w14:paraId="115CB5B3" w14:textId="5D794711" w:rsidR="008F42CA" w:rsidRDefault="008F42CA" w:rsidP="00000060">
      <w:pPr>
        <w:pStyle w:val="NoSpacing"/>
      </w:pPr>
      <w:r>
        <w:t>Christy Russell</w:t>
      </w:r>
    </w:p>
    <w:p w14:paraId="1FA3D5AC" w14:textId="2E0BB6F4" w:rsidR="008F42CA" w:rsidRDefault="008F42CA" w:rsidP="00000060">
      <w:pPr>
        <w:pStyle w:val="NoSpacing"/>
      </w:pPr>
      <w:r>
        <w:t>Mary Keane</w:t>
      </w:r>
    </w:p>
    <w:p w14:paraId="1F93DCBB" w14:textId="11736F57" w:rsidR="008F42CA" w:rsidRDefault="008F42CA" w:rsidP="00000060">
      <w:pPr>
        <w:pStyle w:val="NoSpacing"/>
      </w:pPr>
      <w:r>
        <w:t>N</w:t>
      </w:r>
      <w:r w:rsidR="00A820BB">
        <w:t>icole Webb</w:t>
      </w:r>
    </w:p>
    <w:p w14:paraId="67DDB7F3" w14:textId="77777777" w:rsidR="00A84A11" w:rsidRDefault="00A84A11" w:rsidP="00A84A11">
      <w:pPr>
        <w:pStyle w:val="NoSpacing"/>
        <w:rPr>
          <w:bCs/>
        </w:rPr>
      </w:pPr>
      <w:r>
        <w:rPr>
          <w:bCs/>
        </w:rPr>
        <w:t>Irene Souada</w:t>
      </w:r>
    </w:p>
    <w:p w14:paraId="552CBF36" w14:textId="462A023D" w:rsidR="008F42CA" w:rsidRDefault="008F42CA" w:rsidP="00000060">
      <w:pPr>
        <w:pStyle w:val="NoSpacing"/>
      </w:pPr>
      <w:r>
        <w:t>N</w:t>
      </w:r>
      <w:r w:rsidR="00A820BB">
        <w:t>icholas</w:t>
      </w:r>
      <w:r>
        <w:t xml:space="preserve"> Burton</w:t>
      </w:r>
    </w:p>
    <w:p w14:paraId="0C12253E" w14:textId="50DC0BAC" w:rsidR="008F42CA" w:rsidRDefault="008F42CA" w:rsidP="00000060">
      <w:pPr>
        <w:pStyle w:val="NoSpacing"/>
      </w:pPr>
      <w:r>
        <w:t>Doris Lyons Jones</w:t>
      </w:r>
    </w:p>
    <w:p w14:paraId="6E73A839" w14:textId="39D80576" w:rsidR="0085204F" w:rsidRDefault="008F42CA" w:rsidP="00000060">
      <w:pPr>
        <w:pStyle w:val="NoSpacing"/>
        <w:rPr>
          <w:bCs/>
        </w:rPr>
      </w:pPr>
      <w:r w:rsidRPr="008F42CA">
        <w:rPr>
          <w:bCs/>
        </w:rPr>
        <w:t>Corey Johns (For Delegate Michele Guyton</w:t>
      </w:r>
      <w:r>
        <w:rPr>
          <w:bCs/>
        </w:rPr>
        <w:t>)</w:t>
      </w:r>
    </w:p>
    <w:p w14:paraId="1918B3F8" w14:textId="092481BD" w:rsidR="0092185C" w:rsidRDefault="0092185C" w:rsidP="00000060">
      <w:pPr>
        <w:pStyle w:val="NoSpacing"/>
        <w:rPr>
          <w:bCs/>
        </w:rPr>
      </w:pPr>
      <w:r>
        <w:rPr>
          <w:bCs/>
        </w:rPr>
        <w:t xml:space="preserve">Rachael </w:t>
      </w:r>
      <w:r w:rsidR="00A820BB">
        <w:rPr>
          <w:bCs/>
        </w:rPr>
        <w:t>Lipke</w:t>
      </w:r>
    </w:p>
    <w:p w14:paraId="570F7131" w14:textId="77777777" w:rsidR="008F42CA" w:rsidRDefault="008F42CA" w:rsidP="00000060">
      <w:pPr>
        <w:pStyle w:val="NoSpacing"/>
        <w:rPr>
          <w:b/>
        </w:rPr>
      </w:pPr>
    </w:p>
    <w:p w14:paraId="48177089" w14:textId="77777777" w:rsidR="00A84A11" w:rsidRDefault="00A84A11" w:rsidP="00000060">
      <w:pPr>
        <w:pStyle w:val="NoSpacing"/>
        <w:rPr>
          <w:b/>
        </w:rPr>
      </w:pPr>
    </w:p>
    <w:p w14:paraId="273346EA" w14:textId="22CA5B25" w:rsidR="003E450C" w:rsidRPr="003E450C" w:rsidRDefault="00914BBE" w:rsidP="00000060">
      <w:pPr>
        <w:pStyle w:val="NoSpacing"/>
        <w:rPr>
          <w:b/>
        </w:rPr>
      </w:pPr>
      <w:r>
        <w:rPr>
          <w:b/>
        </w:rPr>
        <w:t xml:space="preserve">MDOD </w:t>
      </w:r>
      <w:r w:rsidR="003E450C" w:rsidRPr="003E450C">
        <w:rPr>
          <w:b/>
        </w:rPr>
        <w:t>Staff:</w:t>
      </w:r>
    </w:p>
    <w:p w14:paraId="6B60AA03" w14:textId="274FDECE" w:rsidR="003235C7" w:rsidRDefault="003E450C" w:rsidP="00000060">
      <w:pPr>
        <w:pStyle w:val="NoSpacing"/>
      </w:pPr>
      <w:r>
        <w:t>Carol Beatty</w:t>
      </w:r>
    </w:p>
    <w:p w14:paraId="6EC96D7C" w14:textId="77777777" w:rsidR="00914BBE" w:rsidRDefault="00914BBE" w:rsidP="00000060">
      <w:pPr>
        <w:pStyle w:val="NoSpacing"/>
      </w:pPr>
      <w:r>
        <w:t xml:space="preserve">Elizabeth Hall </w:t>
      </w:r>
    </w:p>
    <w:p w14:paraId="407A1393" w14:textId="77777777" w:rsidR="003E450C" w:rsidRDefault="003E450C" w:rsidP="00000060">
      <w:pPr>
        <w:pStyle w:val="NoSpacing"/>
      </w:pPr>
      <w:r>
        <w:t>Yesheva Kelly</w:t>
      </w:r>
    </w:p>
    <w:p w14:paraId="63BE5DA3" w14:textId="715C75C8" w:rsidR="008F42CA" w:rsidRDefault="008F42CA" w:rsidP="00000060">
      <w:pPr>
        <w:pStyle w:val="NoSpacing"/>
      </w:pPr>
      <w:r>
        <w:t>Lisa Belcastro</w:t>
      </w:r>
    </w:p>
    <w:p w14:paraId="1621798D" w14:textId="1D40E31A" w:rsidR="00BD6432" w:rsidRDefault="00BD6432" w:rsidP="00000060">
      <w:pPr>
        <w:pStyle w:val="NoSpacing"/>
      </w:pPr>
    </w:p>
    <w:p w14:paraId="505B92EE" w14:textId="77777777" w:rsidR="003E450C" w:rsidRPr="003E450C" w:rsidRDefault="003E450C" w:rsidP="00000060">
      <w:pPr>
        <w:pStyle w:val="NoSpacing"/>
        <w:rPr>
          <w:b/>
        </w:rPr>
      </w:pPr>
      <w:r w:rsidRPr="003E450C">
        <w:rPr>
          <w:b/>
        </w:rPr>
        <w:t>Guests:</w:t>
      </w:r>
    </w:p>
    <w:p w14:paraId="2A87795F" w14:textId="77777777" w:rsidR="00987241" w:rsidRDefault="008F42CA" w:rsidP="00000060">
      <w:pPr>
        <w:pStyle w:val="NoSpacing"/>
      </w:pPr>
      <w:r>
        <w:t>Kristine Nellenbach</w:t>
      </w:r>
    </w:p>
    <w:p w14:paraId="518F6422" w14:textId="0B359CBB" w:rsidR="00050C99" w:rsidRDefault="00050C99" w:rsidP="00000060">
      <w:pPr>
        <w:pStyle w:val="NoSpacing"/>
      </w:pPr>
      <w:r>
        <w:t>Chris</w:t>
      </w:r>
      <w:r w:rsidR="00A84A11">
        <w:t>topher Mason-</w:t>
      </w:r>
      <w:r>
        <w:t>Hale</w:t>
      </w:r>
    </w:p>
    <w:p w14:paraId="0E693947" w14:textId="77777777" w:rsidR="00A84A11" w:rsidRDefault="00A84A11" w:rsidP="00A84A11">
      <w:pPr>
        <w:pStyle w:val="NoSpacing"/>
        <w:rPr>
          <w:bCs/>
        </w:rPr>
      </w:pPr>
      <w:r>
        <w:rPr>
          <w:bCs/>
        </w:rPr>
        <w:t>Dahlia Shaewitz</w:t>
      </w:r>
    </w:p>
    <w:p w14:paraId="170DFB2A" w14:textId="77777777" w:rsidR="00A84A11" w:rsidRDefault="00A84A11" w:rsidP="00361537">
      <w:pPr>
        <w:pStyle w:val="NoSpacing"/>
        <w:rPr>
          <w:bCs/>
        </w:rPr>
      </w:pPr>
    </w:p>
    <w:p w14:paraId="4BEF4174" w14:textId="77777777" w:rsidR="00361537" w:rsidRDefault="00361537" w:rsidP="00000060">
      <w:pPr>
        <w:pStyle w:val="NoSpacing"/>
      </w:pPr>
    </w:p>
    <w:p w14:paraId="1DA96F12" w14:textId="77777777" w:rsidR="00050C99" w:rsidRDefault="00050C99" w:rsidP="00000060">
      <w:pPr>
        <w:pStyle w:val="NoSpacing"/>
      </w:pPr>
    </w:p>
    <w:p w14:paraId="6ACD3FBC" w14:textId="77777777" w:rsidR="00050C99" w:rsidRDefault="00050C99" w:rsidP="00000060">
      <w:pPr>
        <w:pStyle w:val="NoSpacing"/>
      </w:pPr>
    </w:p>
    <w:p w14:paraId="775AE949" w14:textId="77777777" w:rsidR="00050C99" w:rsidRDefault="00050C99" w:rsidP="00000060">
      <w:pPr>
        <w:pStyle w:val="NoSpacing"/>
      </w:pPr>
    </w:p>
    <w:p w14:paraId="282EF694" w14:textId="77777777" w:rsidR="00050C99" w:rsidRDefault="00050C99" w:rsidP="00000060">
      <w:pPr>
        <w:pStyle w:val="NoSpacing"/>
      </w:pPr>
    </w:p>
    <w:p w14:paraId="6AA45127" w14:textId="77777777" w:rsidR="00050C99" w:rsidRDefault="00050C99" w:rsidP="00000060">
      <w:pPr>
        <w:pStyle w:val="NoSpacing"/>
      </w:pPr>
    </w:p>
    <w:p w14:paraId="355E6FFF" w14:textId="77777777" w:rsidR="00050C99" w:rsidRDefault="00050C99" w:rsidP="00000060">
      <w:pPr>
        <w:pStyle w:val="NoSpacing"/>
      </w:pPr>
    </w:p>
    <w:p w14:paraId="00DF141A" w14:textId="77777777" w:rsidR="00050C99" w:rsidRDefault="00050C99" w:rsidP="00000060">
      <w:pPr>
        <w:pStyle w:val="NoSpacing"/>
      </w:pPr>
    </w:p>
    <w:p w14:paraId="1F1B0961" w14:textId="5A0227CD" w:rsidR="00050C99" w:rsidRDefault="00050C99" w:rsidP="00000060">
      <w:pPr>
        <w:pStyle w:val="NoSpacing"/>
        <w:sectPr w:rsidR="00050C99" w:rsidSect="00EF3F35">
          <w:type w:val="continuous"/>
          <w:pgSz w:w="12240" w:h="15840"/>
          <w:pgMar w:top="1260" w:right="1350" w:bottom="126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84B" w14:paraId="2D49CD58" w14:textId="77777777" w:rsidTr="0068584B">
        <w:tc>
          <w:tcPr>
            <w:tcW w:w="9350" w:type="dxa"/>
            <w:shd w:val="clear" w:color="auto" w:fill="D5DCE4" w:themeFill="text2" w:themeFillTint="33"/>
          </w:tcPr>
          <w:p w14:paraId="1891D29F" w14:textId="542DD299" w:rsidR="0068584B" w:rsidRDefault="00591723" w:rsidP="005C1C0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Welcome and Approval of </w:t>
            </w:r>
            <w:r w:rsidR="0090387E">
              <w:rPr>
                <w:b/>
                <w:sz w:val="28"/>
                <w:szCs w:val="28"/>
              </w:rPr>
              <w:t>Minutes 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93A33">
              <w:rPr>
                <w:b/>
                <w:sz w:val="28"/>
                <w:szCs w:val="28"/>
              </w:rPr>
              <w:t>Van Brooks</w:t>
            </w:r>
          </w:p>
        </w:tc>
      </w:tr>
    </w:tbl>
    <w:p w14:paraId="31007C42" w14:textId="076F81CF" w:rsidR="00501ADD" w:rsidRDefault="00F67ED4" w:rsidP="004949EA">
      <w:pPr>
        <w:pStyle w:val="NoSpacing"/>
      </w:pPr>
      <w:r>
        <w:br/>
      </w:r>
      <w:r w:rsidR="008F42CA">
        <w:t>The minutes from April 22</w:t>
      </w:r>
      <w:r w:rsidR="008F42CA" w:rsidRPr="008F42CA">
        <w:rPr>
          <w:vertAlign w:val="superscript"/>
        </w:rPr>
        <w:t>nd</w:t>
      </w:r>
      <w:r w:rsidR="008F42CA">
        <w:t xml:space="preserve"> were approved with no changes. </w:t>
      </w:r>
    </w:p>
    <w:p w14:paraId="4B795C74" w14:textId="77777777" w:rsidR="00591723" w:rsidRDefault="00591723" w:rsidP="0059172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43CE" w14:paraId="723BED4F" w14:textId="77777777" w:rsidTr="008443CE">
        <w:tc>
          <w:tcPr>
            <w:tcW w:w="9350" w:type="dxa"/>
            <w:shd w:val="clear" w:color="auto" w:fill="D5DCE4" w:themeFill="text2" w:themeFillTint="33"/>
          </w:tcPr>
          <w:p w14:paraId="09DCAF40" w14:textId="6226B000" w:rsidR="008443CE" w:rsidRPr="008443CE" w:rsidRDefault="0090387E" w:rsidP="00591723">
            <w:pPr>
              <w:rPr>
                <w:i/>
              </w:rPr>
            </w:pPr>
            <w:r>
              <w:rPr>
                <w:b/>
                <w:sz w:val="28"/>
                <w:szCs w:val="28"/>
              </w:rPr>
              <w:t>Maryland Center for Developmental Disabilities</w:t>
            </w:r>
            <w:r w:rsidR="002F0A12">
              <w:rPr>
                <w:b/>
                <w:sz w:val="28"/>
                <w:szCs w:val="28"/>
              </w:rPr>
              <w:t>–</w:t>
            </w:r>
            <w:r w:rsidR="00501ADD"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</w:rPr>
              <w:t>Christopher Mason-Hale/Kristine Nellenbach</w:t>
            </w:r>
          </w:p>
        </w:tc>
      </w:tr>
    </w:tbl>
    <w:p w14:paraId="000BDF59" w14:textId="6C38B1AB" w:rsidR="00581FF3" w:rsidRDefault="00581FF3" w:rsidP="00581FF3">
      <w:pPr>
        <w:pStyle w:val="NoSpacing"/>
      </w:pPr>
    </w:p>
    <w:p w14:paraId="1106687D" w14:textId="6A2669C1" w:rsidR="00D56D59" w:rsidRDefault="00DA6734">
      <w:pPr>
        <w:rPr>
          <w:i/>
          <w:iCs/>
        </w:rPr>
      </w:pPr>
      <w:r w:rsidRPr="005E309B">
        <w:rPr>
          <w:b/>
          <w:bCs/>
          <w:i/>
          <w:iCs/>
        </w:rPr>
        <w:t>Highlights:</w:t>
      </w:r>
      <w:r w:rsidR="005E309B">
        <w:t xml:space="preserve"> </w:t>
      </w:r>
      <w:r w:rsidR="005E309B" w:rsidRPr="005E309B">
        <w:rPr>
          <w:i/>
          <w:iCs/>
        </w:rPr>
        <w:t>(full presentation attached)</w:t>
      </w:r>
    </w:p>
    <w:p w14:paraId="21542AB2" w14:textId="03165B53" w:rsidR="00611A57" w:rsidRDefault="00A6235E" w:rsidP="00611A57">
      <w:pPr>
        <w:pStyle w:val="ListParagraph"/>
        <w:numPr>
          <w:ilvl w:val="0"/>
          <w:numId w:val="1"/>
        </w:numPr>
      </w:pPr>
      <w:r>
        <w:t>Every state is required to have a UCEDD (University Center for Excellence in Development Disabilities). Kennedy Krieger’s MCDD Office serves as Maryland’s UCEDD.</w:t>
      </w:r>
    </w:p>
    <w:p w14:paraId="487F4D84" w14:textId="54471BE0" w:rsidR="00A6235E" w:rsidRDefault="00A6235E" w:rsidP="00611A57">
      <w:pPr>
        <w:pStyle w:val="ListParagraph"/>
        <w:numPr>
          <w:ilvl w:val="0"/>
          <w:numId w:val="1"/>
        </w:numPr>
      </w:pPr>
      <w:r>
        <w:t>Each state is also required to have a DD Council (MCDD) and a P&amp;A (Protection and Advocacy) agency. Disability Rights Maryland currently serves as Maryland’s P&amp;A.</w:t>
      </w:r>
    </w:p>
    <w:p w14:paraId="5209CFC9" w14:textId="3BDA7A42" w:rsidR="00A6235E" w:rsidRDefault="00A6235E" w:rsidP="00611A57">
      <w:pPr>
        <w:pStyle w:val="ListParagraph"/>
        <w:numPr>
          <w:ilvl w:val="0"/>
          <w:numId w:val="1"/>
        </w:numPr>
      </w:pPr>
      <w:r>
        <w:t>MCDD works in partnership/collaboration with Disability Rights Maryland, Maryland Developmental Disabilities Council, Maryland DDA, Maryland State Department of Education (MSDE), several law firms, and local universities and colleges.</w:t>
      </w:r>
    </w:p>
    <w:p w14:paraId="6E09C960" w14:textId="15CF694C" w:rsidR="00152DE7" w:rsidRDefault="00477660" w:rsidP="00152DE7">
      <w:pPr>
        <w:pStyle w:val="ListParagraph"/>
        <w:numPr>
          <w:ilvl w:val="0"/>
          <w:numId w:val="1"/>
        </w:numPr>
      </w:pPr>
      <w:r>
        <w:t>Funding for MCDD is provided through federal and state grants as well as donations and other grants.</w:t>
      </w:r>
    </w:p>
    <w:p w14:paraId="10EBD91C" w14:textId="2D7DF88F" w:rsidR="006274AC" w:rsidRDefault="006274AC" w:rsidP="00152DE7">
      <w:pPr>
        <w:pStyle w:val="ListParagraph"/>
        <w:numPr>
          <w:ilvl w:val="0"/>
          <w:numId w:val="1"/>
        </w:numPr>
      </w:pPr>
      <w:r>
        <w:t>MCDD primarily performs the following functions:</w:t>
      </w:r>
    </w:p>
    <w:p w14:paraId="20B805B7" w14:textId="7F483F1E" w:rsidR="00477660" w:rsidRDefault="006274AC" w:rsidP="006274AC">
      <w:pPr>
        <w:pStyle w:val="ListParagraph"/>
        <w:numPr>
          <w:ilvl w:val="1"/>
          <w:numId w:val="1"/>
        </w:numPr>
      </w:pPr>
      <w:r>
        <w:t>C</w:t>
      </w:r>
      <w:r w:rsidR="00477660">
        <w:t>ontinuing education</w:t>
      </w:r>
      <w:r>
        <w:t xml:space="preserve"> and specialized training such as parent support groups and special education law.</w:t>
      </w:r>
    </w:p>
    <w:p w14:paraId="69BE4354" w14:textId="2561ACA0" w:rsidR="006274AC" w:rsidRDefault="006274AC" w:rsidP="006274AC">
      <w:pPr>
        <w:pStyle w:val="ListParagraph"/>
        <w:numPr>
          <w:ilvl w:val="1"/>
          <w:numId w:val="1"/>
        </w:numPr>
      </w:pPr>
      <w:r>
        <w:t xml:space="preserve">Community Services and Technical Assistance </w:t>
      </w:r>
    </w:p>
    <w:p w14:paraId="54F0FB1B" w14:textId="4FF2BEDE" w:rsidR="006274AC" w:rsidRDefault="006274AC" w:rsidP="006274AC">
      <w:pPr>
        <w:pStyle w:val="ListParagraph"/>
        <w:numPr>
          <w:ilvl w:val="1"/>
          <w:numId w:val="1"/>
        </w:numPr>
      </w:pPr>
      <w:r>
        <w:t>Legislative Advocacy (providing oral and written testimony)</w:t>
      </w:r>
    </w:p>
    <w:p w14:paraId="14761B73" w14:textId="0DCD4ABC" w:rsidR="006274AC" w:rsidRDefault="006274AC" w:rsidP="006274AC">
      <w:pPr>
        <w:pStyle w:val="ListParagraph"/>
        <w:numPr>
          <w:ilvl w:val="1"/>
          <w:numId w:val="1"/>
        </w:numPr>
      </w:pPr>
      <w:r>
        <w:t>Research and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43CE" w14:paraId="520AE522" w14:textId="77777777" w:rsidTr="008443CE">
        <w:trPr>
          <w:trHeight w:val="422"/>
        </w:trPr>
        <w:tc>
          <w:tcPr>
            <w:tcW w:w="9350" w:type="dxa"/>
            <w:shd w:val="clear" w:color="auto" w:fill="D5DCE4" w:themeFill="text2" w:themeFillTint="33"/>
          </w:tcPr>
          <w:p w14:paraId="3DE33F94" w14:textId="6CFED2D0" w:rsidR="008443CE" w:rsidRDefault="0090387E" w:rsidP="005C1C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MDOD Updates and MDOD Deputy Secretary Lisa Belcastro </w:t>
            </w:r>
            <w:r w:rsidR="00052BDC">
              <w:rPr>
                <w:b/>
                <w:sz w:val="28"/>
                <w:szCs w:val="28"/>
              </w:rPr>
              <w:t>Introduction</w:t>
            </w:r>
            <w:r w:rsidR="001A019E">
              <w:rPr>
                <w:i/>
              </w:rPr>
              <w:t xml:space="preserve"> –</w:t>
            </w:r>
            <w:r>
              <w:rPr>
                <w:i/>
              </w:rPr>
              <w:t>Carol Beatty</w:t>
            </w:r>
            <w:r w:rsidR="002F0A12">
              <w:rPr>
                <w:i/>
              </w:rPr>
              <w:t>/</w:t>
            </w:r>
            <w:r>
              <w:rPr>
                <w:i/>
              </w:rPr>
              <w:t>Lisa Belcastro</w:t>
            </w:r>
          </w:p>
        </w:tc>
      </w:tr>
    </w:tbl>
    <w:p w14:paraId="10078844" w14:textId="663186FC" w:rsidR="00B800D6" w:rsidRDefault="00CC73FC" w:rsidP="00CC73FC">
      <w:pPr>
        <w:rPr>
          <w:rFonts w:cstheme="minorHAnsi"/>
          <w:b/>
          <w:bCs/>
          <w:i/>
          <w:iCs/>
        </w:rPr>
      </w:pPr>
      <w:r>
        <w:rPr>
          <w:rFonts w:cstheme="minorHAnsi"/>
        </w:rPr>
        <w:br/>
      </w:r>
      <w:r w:rsidR="00B800D6">
        <w:rPr>
          <w:rFonts w:cstheme="minorHAnsi"/>
          <w:b/>
          <w:bCs/>
          <w:i/>
          <w:iCs/>
        </w:rPr>
        <w:t>Staff Updates</w:t>
      </w:r>
    </w:p>
    <w:p w14:paraId="7FE3F6D2" w14:textId="610F52DF" w:rsidR="00EB3F02" w:rsidRPr="00B800D6" w:rsidRDefault="00EB3F02" w:rsidP="00EB3F02">
      <w:pPr>
        <w:pStyle w:val="ListParagraph"/>
        <w:numPr>
          <w:ilvl w:val="0"/>
          <w:numId w:val="41"/>
        </w:numPr>
        <w:rPr>
          <w:rFonts w:cstheme="minorHAnsi"/>
          <w:i/>
          <w:iCs/>
        </w:rPr>
      </w:pPr>
      <w:r>
        <w:rPr>
          <w:rFonts w:cstheme="minorHAnsi"/>
        </w:rPr>
        <w:t>Secretary Beatty introduced Lisa Belcastro as the n</w:t>
      </w:r>
      <w:r w:rsidR="00A84A11">
        <w:rPr>
          <w:rFonts w:cstheme="minorHAnsi"/>
        </w:rPr>
        <w:t>e</w:t>
      </w:r>
      <w:r>
        <w:rPr>
          <w:rFonts w:cstheme="minorHAnsi"/>
        </w:rPr>
        <w:t>w Deputy Secretary for the Maryland Department of Disabilities. Focus wil</w:t>
      </w:r>
      <w:r w:rsidR="00B800D6">
        <w:rPr>
          <w:rFonts w:cstheme="minorHAnsi"/>
        </w:rPr>
        <w:t>l be leading the policy team, legislative efforts, transitioning the Autism Stakeholder Group, and working on the revision of the State Disabilities Plan.</w:t>
      </w:r>
    </w:p>
    <w:p w14:paraId="79C775BF" w14:textId="1EE88E41" w:rsidR="00B800D6" w:rsidRPr="00B800D6" w:rsidRDefault="00B800D6" w:rsidP="00EB3F02">
      <w:pPr>
        <w:pStyle w:val="ListParagraph"/>
        <w:numPr>
          <w:ilvl w:val="0"/>
          <w:numId w:val="41"/>
        </w:numPr>
        <w:rPr>
          <w:rFonts w:cstheme="minorHAnsi"/>
          <w:i/>
          <w:iCs/>
        </w:rPr>
      </w:pPr>
      <w:r>
        <w:rPr>
          <w:rFonts w:cstheme="minorHAnsi"/>
        </w:rPr>
        <w:t>John Brennan will now lead the operations team (TAM/TAP)</w:t>
      </w:r>
    </w:p>
    <w:p w14:paraId="3119D01F" w14:textId="5F028295" w:rsidR="00B800D6" w:rsidRPr="00B800D6" w:rsidRDefault="00B800D6" w:rsidP="00EB3F02">
      <w:pPr>
        <w:pStyle w:val="ListParagraph"/>
        <w:numPr>
          <w:ilvl w:val="0"/>
          <w:numId w:val="41"/>
        </w:numPr>
        <w:rPr>
          <w:rFonts w:cstheme="minorHAnsi"/>
          <w:i/>
          <w:iCs/>
        </w:rPr>
      </w:pPr>
      <w:r>
        <w:rPr>
          <w:rFonts w:cstheme="minorHAnsi"/>
        </w:rPr>
        <w:t xml:space="preserve">Kim McKay is now Assistant Secretary of Programs </w:t>
      </w:r>
    </w:p>
    <w:p w14:paraId="247ED9E4" w14:textId="65E964DB" w:rsidR="00B800D6" w:rsidRPr="00B800D6" w:rsidRDefault="00B800D6" w:rsidP="00B800D6">
      <w:pPr>
        <w:rPr>
          <w:rFonts w:cstheme="minorHAnsi"/>
          <w:b/>
          <w:bCs/>
          <w:i/>
          <w:iCs/>
        </w:rPr>
      </w:pPr>
      <w:r w:rsidRPr="00B800D6">
        <w:rPr>
          <w:rFonts w:cstheme="minorHAnsi"/>
          <w:b/>
          <w:bCs/>
          <w:i/>
          <w:iCs/>
        </w:rPr>
        <w:t>Events Updates</w:t>
      </w:r>
    </w:p>
    <w:p w14:paraId="182E675D" w14:textId="77777777" w:rsidR="00B800D6" w:rsidRDefault="00B800D6" w:rsidP="00B800D6">
      <w:pPr>
        <w:pStyle w:val="ListParagraph"/>
        <w:numPr>
          <w:ilvl w:val="0"/>
          <w:numId w:val="42"/>
        </w:numPr>
        <w:rPr>
          <w:rFonts w:cstheme="minorHAnsi"/>
        </w:rPr>
      </w:pPr>
      <w:r w:rsidRPr="00B800D6">
        <w:rPr>
          <w:rFonts w:cstheme="minorHAnsi"/>
        </w:rPr>
        <w:t>Celebrated Autism Acceptance month with Governor Moore</w:t>
      </w:r>
    </w:p>
    <w:p w14:paraId="31C116E0" w14:textId="7CD8B209" w:rsidR="00B800D6" w:rsidRDefault="00B800D6" w:rsidP="00B800D6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TERPS SUCEED program had their first graduation in May with</w:t>
      </w:r>
      <w:r w:rsidR="00A65875">
        <w:rPr>
          <w:rFonts w:cstheme="minorHAnsi"/>
        </w:rPr>
        <w:t>in</w:t>
      </w:r>
      <w:r>
        <w:rPr>
          <w:rFonts w:cstheme="minorHAnsi"/>
        </w:rPr>
        <w:t xml:space="preserve"> the College of </w:t>
      </w:r>
      <w:r w:rsidR="00A65875">
        <w:rPr>
          <w:rFonts w:cstheme="minorHAnsi"/>
        </w:rPr>
        <w:t>E</w:t>
      </w:r>
      <w:r>
        <w:rPr>
          <w:rFonts w:cstheme="minorHAnsi"/>
        </w:rPr>
        <w:t>ducation. One graduate has secured employment</w:t>
      </w:r>
      <w:r w:rsidR="00A65875">
        <w:rPr>
          <w:rFonts w:cstheme="minorHAnsi"/>
        </w:rPr>
        <w:t xml:space="preserve"> at the Performance Arts Center on campus.</w:t>
      </w:r>
    </w:p>
    <w:p w14:paraId="7D7A5AB2" w14:textId="0F834492" w:rsidR="00B800D6" w:rsidRDefault="00B800D6" w:rsidP="00B800D6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Secretary Beatty attended a ribbon cutting with CORT Commons</w:t>
      </w:r>
      <w:r w:rsidR="00A65875">
        <w:rPr>
          <w:rFonts w:cstheme="minorHAnsi"/>
        </w:rPr>
        <w:t xml:space="preserve"> (and affiliate of the Arc of Central Region) Building is a multi-use facility which will include affordable/accessible housing.</w:t>
      </w:r>
    </w:p>
    <w:p w14:paraId="6A1556D5" w14:textId="438DFD7E" w:rsidR="00A65875" w:rsidRDefault="00A65875" w:rsidP="00B800D6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Secretary Beatty presented a proclamation to CRAB for accessible boating month with Secretary Tony Woods from the Veteran</w:t>
      </w:r>
      <w:r w:rsidR="00A84A11">
        <w:rPr>
          <w:rFonts w:cstheme="minorHAnsi"/>
        </w:rPr>
        <w:t xml:space="preserve"> Affairs</w:t>
      </w:r>
      <w:r>
        <w:rPr>
          <w:rFonts w:cstheme="minorHAnsi"/>
        </w:rPr>
        <w:t xml:space="preserve"> administration.</w:t>
      </w:r>
    </w:p>
    <w:p w14:paraId="0849EBEC" w14:textId="3E4CBE07" w:rsidR="00A65875" w:rsidRDefault="00A65875" w:rsidP="00B800D6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Secretary Beatty participated in the Howard County Project Search Graduation</w:t>
      </w:r>
    </w:p>
    <w:p w14:paraId="54715629" w14:textId="11812519" w:rsidR="00A65875" w:rsidRDefault="00A65875" w:rsidP="00A65875">
      <w:pPr>
        <w:pStyle w:val="ListParagraph"/>
        <w:numPr>
          <w:ilvl w:val="0"/>
          <w:numId w:val="42"/>
        </w:numPr>
        <w:rPr>
          <w:rFonts w:cstheme="minorHAnsi"/>
        </w:rPr>
      </w:pPr>
      <w:r w:rsidRPr="00D37635">
        <w:rPr>
          <w:rFonts w:cstheme="minorHAnsi"/>
        </w:rPr>
        <w:t>MDOD staff participated in the 5k Charity Run/Walk for Athletes Serving Athletes (ASA)</w:t>
      </w:r>
    </w:p>
    <w:p w14:paraId="11B082C8" w14:textId="0EBBF84D" w:rsidR="00D37635" w:rsidRDefault="00D37635" w:rsidP="00A65875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MDOD held a staff appreciation event to include Lieutenant Governor Aruna Miller</w:t>
      </w:r>
    </w:p>
    <w:p w14:paraId="12202353" w14:textId="224B9946" w:rsidR="00DA0B61" w:rsidRPr="00361537" w:rsidRDefault="00DA0B61" w:rsidP="00A65875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Secretary Beatty encouraged commissioners to participate in the US Access Board’s town hall meeting on July 24</w:t>
      </w:r>
      <w:r w:rsidRPr="00DA0B61">
        <w:rPr>
          <w:rFonts w:cstheme="minorHAnsi"/>
          <w:vertAlign w:val="superscript"/>
        </w:rPr>
        <w:t>t</w:t>
      </w:r>
      <w:r>
        <w:rPr>
          <w:rFonts w:cstheme="minorHAnsi"/>
          <w:vertAlign w:val="superscript"/>
        </w:rPr>
        <w:t>th.</w:t>
      </w:r>
    </w:p>
    <w:p w14:paraId="1157A07C" w14:textId="76ED09F6" w:rsidR="00361537" w:rsidRPr="00D37635" w:rsidRDefault="00361537" w:rsidP="00A65875">
      <w:pPr>
        <w:pStyle w:val="ListParagraph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Nominations are now be accepted for the Governor’s Disability Cultural and Achievement Awards</w:t>
      </w:r>
    </w:p>
    <w:p w14:paraId="5518AAC6" w14:textId="77777777" w:rsidR="00980534" w:rsidRPr="00980534" w:rsidRDefault="00980534" w:rsidP="00980534">
      <w:pPr>
        <w:pStyle w:val="ListParagraph"/>
        <w:spacing w:before="120" w:line="240" w:lineRule="auto"/>
        <w:ind w:left="36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84B" w14:paraId="2611B88A" w14:textId="77777777" w:rsidTr="0068584B">
        <w:trPr>
          <w:trHeight w:val="422"/>
        </w:trPr>
        <w:tc>
          <w:tcPr>
            <w:tcW w:w="9350" w:type="dxa"/>
            <w:shd w:val="clear" w:color="auto" w:fill="D5DCE4" w:themeFill="text2" w:themeFillTint="33"/>
          </w:tcPr>
          <w:p w14:paraId="2E5C4D64" w14:textId="3AF52EFD" w:rsidR="0068584B" w:rsidRDefault="00052BDC" w:rsidP="002871C3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Commission Updates</w:t>
            </w:r>
            <w:r w:rsidR="002117F7">
              <w:rPr>
                <w:rFonts w:cs="Arial"/>
                <w:b/>
                <w:sz w:val="28"/>
                <w:szCs w:val="28"/>
              </w:rPr>
              <w:t xml:space="preserve"> </w:t>
            </w:r>
            <w:r w:rsidR="00DB2AC6">
              <w:rPr>
                <w:i/>
              </w:rPr>
              <w:t xml:space="preserve">– </w:t>
            </w:r>
            <w:r>
              <w:rPr>
                <w:i/>
              </w:rPr>
              <w:t>MCOD Commissioners</w:t>
            </w:r>
            <w:r w:rsidR="00050C99">
              <w:rPr>
                <w:i/>
              </w:rPr>
              <w:t>/Guests</w:t>
            </w:r>
          </w:p>
        </w:tc>
      </w:tr>
    </w:tbl>
    <w:p w14:paraId="18C7CA4B" w14:textId="550FDC08" w:rsidR="00C609D8" w:rsidRDefault="00C609D8" w:rsidP="00C609D8">
      <w:pPr>
        <w:pStyle w:val="ListParagraph"/>
        <w:spacing w:line="240" w:lineRule="auto"/>
        <w:rPr>
          <w:b/>
        </w:rPr>
      </w:pPr>
    </w:p>
    <w:p w14:paraId="0B9230F6" w14:textId="20993256" w:rsidR="00FA4960" w:rsidRPr="00FA4960" w:rsidRDefault="00114C40" w:rsidP="00114C40">
      <w:pPr>
        <w:pStyle w:val="ListParagraph"/>
        <w:numPr>
          <w:ilvl w:val="0"/>
          <w:numId w:val="43"/>
        </w:numPr>
        <w:spacing w:line="240" w:lineRule="auto"/>
        <w:ind w:left="720"/>
        <w:rPr>
          <w:bCs/>
        </w:rPr>
      </w:pPr>
      <w:r>
        <w:rPr>
          <w:b/>
        </w:rPr>
        <w:t xml:space="preserve">Ronza Othman </w:t>
      </w:r>
      <w:r w:rsidR="00FA4960" w:rsidRPr="00FA4960">
        <w:rPr>
          <w:bCs/>
          <w:i/>
          <w:iCs/>
        </w:rPr>
        <w:t>(National Federation of the Blind)</w:t>
      </w:r>
    </w:p>
    <w:p w14:paraId="6B379910" w14:textId="48E6F666" w:rsidR="00114C40" w:rsidRDefault="00FA4960" w:rsidP="00FA4960">
      <w:pPr>
        <w:pStyle w:val="ListParagraph"/>
        <w:numPr>
          <w:ilvl w:val="1"/>
          <w:numId w:val="43"/>
        </w:numPr>
        <w:spacing w:line="240" w:lineRule="auto"/>
        <w:ind w:left="1080"/>
        <w:rPr>
          <w:bCs/>
        </w:rPr>
      </w:pPr>
      <w:r>
        <w:rPr>
          <w:bCs/>
        </w:rPr>
        <w:t>The</w:t>
      </w:r>
      <w:r w:rsidR="00114C40" w:rsidRPr="00114C40">
        <w:rPr>
          <w:bCs/>
        </w:rPr>
        <w:t xml:space="preserve"> Bell Academy which has 3 locations across the state (</w:t>
      </w:r>
      <w:r>
        <w:rPr>
          <w:bCs/>
        </w:rPr>
        <w:t>Baltimore City, Salisbury, and St. Mary’s County)</w:t>
      </w:r>
      <w:r w:rsidR="00A84A11">
        <w:rPr>
          <w:bCs/>
        </w:rPr>
        <w:t xml:space="preserve"> </w:t>
      </w:r>
      <w:r w:rsidR="00114C40" w:rsidRPr="00114C40">
        <w:rPr>
          <w:bCs/>
        </w:rPr>
        <w:t>for kids 4-12 and 10-17.</w:t>
      </w:r>
      <w:r>
        <w:rPr>
          <w:bCs/>
        </w:rPr>
        <w:t xml:space="preserve"> The program assists visually impaired kids with </w:t>
      </w:r>
      <w:r w:rsidR="00A84A11">
        <w:rPr>
          <w:bCs/>
        </w:rPr>
        <w:t xml:space="preserve">learning </w:t>
      </w:r>
      <w:r>
        <w:rPr>
          <w:bCs/>
        </w:rPr>
        <w:t>braille, independent living, and home management skills.</w:t>
      </w:r>
    </w:p>
    <w:p w14:paraId="50C6E580" w14:textId="5741246A" w:rsidR="00FA4960" w:rsidRDefault="00FA4960" w:rsidP="00FA4960">
      <w:pPr>
        <w:pStyle w:val="ListParagraph"/>
        <w:numPr>
          <w:ilvl w:val="1"/>
          <w:numId w:val="43"/>
        </w:numPr>
        <w:spacing w:line="240" w:lineRule="auto"/>
        <w:ind w:left="1080"/>
        <w:rPr>
          <w:bCs/>
        </w:rPr>
      </w:pPr>
      <w:r w:rsidRPr="00FA4960">
        <w:rPr>
          <w:bCs/>
        </w:rPr>
        <w:t xml:space="preserve">Working with BISM on transitioning youth </w:t>
      </w:r>
      <w:r w:rsidR="00A84A11">
        <w:rPr>
          <w:bCs/>
        </w:rPr>
        <w:t>program teaching</w:t>
      </w:r>
      <w:r w:rsidRPr="00FA4960">
        <w:rPr>
          <w:bCs/>
        </w:rPr>
        <w:t xml:space="preserve"> life skills within a residental location.</w:t>
      </w:r>
    </w:p>
    <w:p w14:paraId="42096C13" w14:textId="1235EB55" w:rsidR="00FA4960" w:rsidRDefault="00050C99" w:rsidP="00FA4960">
      <w:pPr>
        <w:pStyle w:val="ListParagraph"/>
        <w:numPr>
          <w:ilvl w:val="0"/>
          <w:numId w:val="43"/>
        </w:numPr>
        <w:spacing w:line="240" w:lineRule="auto"/>
        <w:ind w:left="720"/>
        <w:rPr>
          <w:bCs/>
        </w:rPr>
      </w:pPr>
      <w:r w:rsidRPr="00050C99">
        <w:rPr>
          <w:b/>
        </w:rPr>
        <w:t>Dahlia Shaewitz</w:t>
      </w:r>
      <w:r>
        <w:rPr>
          <w:bCs/>
        </w:rPr>
        <w:t xml:space="preserve"> </w:t>
      </w:r>
      <w:r w:rsidRPr="00050C99">
        <w:rPr>
          <w:bCs/>
          <w:i/>
          <w:iCs/>
        </w:rPr>
        <w:t>(PG Commission on Individuals with Disabilities)</w:t>
      </w:r>
    </w:p>
    <w:p w14:paraId="122E795C" w14:textId="0C7139D4" w:rsidR="00FA4960" w:rsidRDefault="00050C99" w:rsidP="00050C99">
      <w:pPr>
        <w:pStyle w:val="ListParagraph"/>
        <w:numPr>
          <w:ilvl w:val="1"/>
          <w:numId w:val="43"/>
        </w:numPr>
        <w:spacing w:line="240" w:lineRule="auto"/>
        <w:ind w:left="1080"/>
        <w:rPr>
          <w:bCs/>
        </w:rPr>
      </w:pPr>
      <w:r>
        <w:rPr>
          <w:bCs/>
        </w:rPr>
        <w:t xml:space="preserve">Met with PG Co Council members to discuss important disability issues. </w:t>
      </w:r>
    </w:p>
    <w:p w14:paraId="40980C8F" w14:textId="55DBA029" w:rsidR="00114C40" w:rsidRPr="00C90D6C" w:rsidRDefault="00050C99" w:rsidP="00C609D8">
      <w:pPr>
        <w:pStyle w:val="ListParagraph"/>
        <w:numPr>
          <w:ilvl w:val="1"/>
          <w:numId w:val="43"/>
        </w:numPr>
        <w:spacing w:line="240" w:lineRule="auto"/>
        <w:ind w:left="1080"/>
        <w:rPr>
          <w:b/>
        </w:rPr>
      </w:pPr>
      <w:r w:rsidRPr="00C90D6C">
        <w:rPr>
          <w:bCs/>
        </w:rPr>
        <w:t xml:space="preserve">There will be a national call with the US Department of Housing to talk about non-discrimination based on disabilities. </w:t>
      </w:r>
    </w:p>
    <w:p w14:paraId="61F69FCF" w14:textId="15B15FC5" w:rsidR="00C90D6C" w:rsidRDefault="00C90D6C" w:rsidP="00C90D6C">
      <w:pPr>
        <w:pStyle w:val="ListParagraph"/>
        <w:numPr>
          <w:ilvl w:val="0"/>
          <w:numId w:val="43"/>
        </w:numPr>
        <w:spacing w:line="240" w:lineRule="auto"/>
        <w:ind w:left="720"/>
        <w:rPr>
          <w:b/>
        </w:rPr>
      </w:pPr>
      <w:r>
        <w:rPr>
          <w:b/>
        </w:rPr>
        <w:t>Dominque Sessa</w:t>
      </w:r>
    </w:p>
    <w:p w14:paraId="29EB31B8" w14:textId="64CC291A" w:rsidR="00433C3F" w:rsidRPr="00DB63B5" w:rsidRDefault="00C90D6C" w:rsidP="00DB63B5">
      <w:pPr>
        <w:pStyle w:val="ListParagraph"/>
        <w:numPr>
          <w:ilvl w:val="1"/>
          <w:numId w:val="43"/>
        </w:numPr>
        <w:spacing w:line="240" w:lineRule="auto"/>
        <w:ind w:left="1080"/>
        <w:rPr>
          <w:bCs/>
        </w:rPr>
      </w:pPr>
      <w:r w:rsidRPr="00C90D6C">
        <w:rPr>
          <w:bCs/>
        </w:rPr>
        <w:t>Attend</w:t>
      </w:r>
      <w:r>
        <w:rPr>
          <w:bCs/>
        </w:rPr>
        <w:t>ed</w:t>
      </w:r>
      <w:r w:rsidRPr="00C90D6C">
        <w:rPr>
          <w:bCs/>
        </w:rPr>
        <w:t xml:space="preserve"> a meeting with Ocean City mayor</w:t>
      </w:r>
      <w:r>
        <w:rPr>
          <w:bCs/>
        </w:rPr>
        <w:t xml:space="preserve"> to discuss and support ways for the town to address accessibility issues including </w:t>
      </w:r>
      <w:r w:rsidR="00DB63B5">
        <w:rPr>
          <w:bCs/>
        </w:rPr>
        <w:t>transportation. Creating a pamphlet to assist individuals with disabilities to locate local resources.</w:t>
      </w:r>
      <w:r w:rsidRPr="00DB63B5">
        <w:rPr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3C3F" w14:paraId="1319B2BE" w14:textId="77777777" w:rsidTr="001E5C5A">
        <w:tc>
          <w:tcPr>
            <w:tcW w:w="9350" w:type="dxa"/>
            <w:shd w:val="clear" w:color="auto" w:fill="D5DCE4" w:themeFill="text2" w:themeFillTint="33"/>
          </w:tcPr>
          <w:p w14:paraId="3EDF2EF8" w14:textId="77777777" w:rsidR="00433C3F" w:rsidRDefault="00433C3F" w:rsidP="001E5C5A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Adjournment</w:t>
            </w:r>
          </w:p>
        </w:tc>
      </w:tr>
    </w:tbl>
    <w:p w14:paraId="755ED338" w14:textId="6C07DEFA" w:rsidR="008B3252" w:rsidRDefault="00433C3F" w:rsidP="008917E7">
      <w:pPr>
        <w:spacing w:line="240" w:lineRule="auto"/>
      </w:pPr>
      <w:r>
        <w:br/>
        <w:t>M</w:t>
      </w:r>
      <w:r w:rsidR="008B3252">
        <w:t xml:space="preserve">eeting adjourned at </w:t>
      </w:r>
      <w:r w:rsidR="00FE17DA">
        <w:t>5</w:t>
      </w:r>
      <w:r w:rsidR="00392233">
        <w:t>:</w:t>
      </w:r>
      <w:r w:rsidR="00DB63B5">
        <w:t>57</w:t>
      </w:r>
      <w:r w:rsidR="008B3252">
        <w:t xml:space="preserve"> p.m.</w:t>
      </w:r>
    </w:p>
    <w:p w14:paraId="51D9F1C5" w14:textId="77777777" w:rsidR="00392F67" w:rsidRDefault="00392F67" w:rsidP="00591723">
      <w:pPr>
        <w:spacing w:line="240" w:lineRule="auto"/>
      </w:pPr>
    </w:p>
    <w:sectPr w:rsidR="00392F67" w:rsidSect="00EA0D17">
      <w:type w:val="continuous"/>
      <w:pgSz w:w="12240" w:h="15840"/>
      <w:pgMar w:top="1260" w:right="135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48F4" w14:textId="77777777" w:rsidR="00D16FF0" w:rsidRDefault="00D16FF0" w:rsidP="0088162D">
      <w:pPr>
        <w:spacing w:after="0" w:line="240" w:lineRule="auto"/>
      </w:pPr>
      <w:r>
        <w:separator/>
      </w:r>
    </w:p>
  </w:endnote>
  <w:endnote w:type="continuationSeparator" w:id="0">
    <w:p w14:paraId="44225F0C" w14:textId="77777777" w:rsidR="00D16FF0" w:rsidRDefault="00D16FF0" w:rsidP="0088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20E9" w14:textId="77777777" w:rsidR="00D16FF0" w:rsidRDefault="00D16FF0" w:rsidP="0088162D">
      <w:pPr>
        <w:spacing w:after="0" w:line="240" w:lineRule="auto"/>
      </w:pPr>
      <w:r>
        <w:separator/>
      </w:r>
    </w:p>
  </w:footnote>
  <w:footnote w:type="continuationSeparator" w:id="0">
    <w:p w14:paraId="25B39225" w14:textId="77777777" w:rsidR="00D16FF0" w:rsidRDefault="00D16FF0" w:rsidP="0088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DA5"/>
    <w:multiLevelType w:val="hybridMultilevel"/>
    <w:tmpl w:val="704E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FB4"/>
    <w:multiLevelType w:val="hybridMultilevel"/>
    <w:tmpl w:val="1D56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286D"/>
    <w:multiLevelType w:val="hybridMultilevel"/>
    <w:tmpl w:val="0EC617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16395E"/>
    <w:multiLevelType w:val="hybridMultilevel"/>
    <w:tmpl w:val="21A29B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D"/>
    <w:multiLevelType w:val="hybridMultilevel"/>
    <w:tmpl w:val="FA4A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5116"/>
    <w:multiLevelType w:val="hybridMultilevel"/>
    <w:tmpl w:val="0B68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42FD"/>
    <w:multiLevelType w:val="hybridMultilevel"/>
    <w:tmpl w:val="47CCD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06075"/>
    <w:multiLevelType w:val="hybridMultilevel"/>
    <w:tmpl w:val="59EC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903BB"/>
    <w:multiLevelType w:val="hybridMultilevel"/>
    <w:tmpl w:val="830A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1256"/>
    <w:multiLevelType w:val="hybridMultilevel"/>
    <w:tmpl w:val="C96E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33C7B"/>
    <w:multiLevelType w:val="hybridMultilevel"/>
    <w:tmpl w:val="FC90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718E"/>
    <w:multiLevelType w:val="hybridMultilevel"/>
    <w:tmpl w:val="764CC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C294E"/>
    <w:multiLevelType w:val="hybridMultilevel"/>
    <w:tmpl w:val="0AE6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C6B82"/>
    <w:multiLevelType w:val="hybridMultilevel"/>
    <w:tmpl w:val="2C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D17AA"/>
    <w:multiLevelType w:val="hybridMultilevel"/>
    <w:tmpl w:val="2B02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3EA2"/>
    <w:multiLevelType w:val="hybridMultilevel"/>
    <w:tmpl w:val="301C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D37F3"/>
    <w:multiLevelType w:val="hybridMultilevel"/>
    <w:tmpl w:val="247C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56D1E"/>
    <w:multiLevelType w:val="hybridMultilevel"/>
    <w:tmpl w:val="BBF4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73F51"/>
    <w:multiLevelType w:val="hybridMultilevel"/>
    <w:tmpl w:val="9AB6B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024C6A"/>
    <w:multiLevelType w:val="hybridMultilevel"/>
    <w:tmpl w:val="97B6A7FE"/>
    <w:lvl w:ilvl="0" w:tplc="BEF2F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75E6D"/>
    <w:multiLevelType w:val="hybridMultilevel"/>
    <w:tmpl w:val="7520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E1267"/>
    <w:multiLevelType w:val="hybridMultilevel"/>
    <w:tmpl w:val="E23A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72DFD"/>
    <w:multiLevelType w:val="hybridMultilevel"/>
    <w:tmpl w:val="1966C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C75C90"/>
    <w:multiLevelType w:val="hybridMultilevel"/>
    <w:tmpl w:val="788E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73EED"/>
    <w:multiLevelType w:val="hybridMultilevel"/>
    <w:tmpl w:val="8B48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C0059"/>
    <w:multiLevelType w:val="hybridMultilevel"/>
    <w:tmpl w:val="AEA4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25F45"/>
    <w:multiLevelType w:val="hybridMultilevel"/>
    <w:tmpl w:val="421A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C4573"/>
    <w:multiLevelType w:val="hybridMultilevel"/>
    <w:tmpl w:val="3D54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C0286"/>
    <w:multiLevelType w:val="hybridMultilevel"/>
    <w:tmpl w:val="C188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47F2F"/>
    <w:multiLevelType w:val="hybridMultilevel"/>
    <w:tmpl w:val="EB98B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B42928"/>
    <w:multiLevelType w:val="hybridMultilevel"/>
    <w:tmpl w:val="5A3C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93A80"/>
    <w:multiLevelType w:val="hybridMultilevel"/>
    <w:tmpl w:val="ED7E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E3B06"/>
    <w:multiLevelType w:val="hybridMultilevel"/>
    <w:tmpl w:val="4E70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C6AB8"/>
    <w:multiLevelType w:val="hybridMultilevel"/>
    <w:tmpl w:val="C396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9600F"/>
    <w:multiLevelType w:val="hybridMultilevel"/>
    <w:tmpl w:val="D59C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235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EF56D8C"/>
    <w:multiLevelType w:val="hybridMultilevel"/>
    <w:tmpl w:val="C68A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F1098"/>
    <w:multiLevelType w:val="hybridMultilevel"/>
    <w:tmpl w:val="F19E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F7546"/>
    <w:multiLevelType w:val="hybridMultilevel"/>
    <w:tmpl w:val="7E40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45A14"/>
    <w:multiLevelType w:val="hybridMultilevel"/>
    <w:tmpl w:val="D50A9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86753A5"/>
    <w:multiLevelType w:val="hybridMultilevel"/>
    <w:tmpl w:val="EE0CC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54507E"/>
    <w:multiLevelType w:val="hybridMultilevel"/>
    <w:tmpl w:val="51AC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D38CC"/>
    <w:multiLevelType w:val="hybridMultilevel"/>
    <w:tmpl w:val="3D5E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292308">
    <w:abstractNumId w:val="11"/>
  </w:num>
  <w:num w:numId="2" w16cid:durableId="2081906793">
    <w:abstractNumId w:val="24"/>
  </w:num>
  <w:num w:numId="3" w16cid:durableId="765156222">
    <w:abstractNumId w:val="42"/>
  </w:num>
  <w:num w:numId="4" w16cid:durableId="748506724">
    <w:abstractNumId w:val="15"/>
  </w:num>
  <w:num w:numId="5" w16cid:durableId="1569071904">
    <w:abstractNumId w:val="0"/>
  </w:num>
  <w:num w:numId="6" w16cid:durableId="176845396">
    <w:abstractNumId w:val="35"/>
  </w:num>
  <w:num w:numId="7" w16cid:durableId="1669167809">
    <w:abstractNumId w:val="36"/>
  </w:num>
  <w:num w:numId="8" w16cid:durableId="1704937146">
    <w:abstractNumId w:val="40"/>
  </w:num>
  <w:num w:numId="9" w16cid:durableId="493032844">
    <w:abstractNumId w:val="3"/>
  </w:num>
  <w:num w:numId="10" w16cid:durableId="864364514">
    <w:abstractNumId w:val="2"/>
  </w:num>
  <w:num w:numId="11" w16cid:durableId="1882593030">
    <w:abstractNumId w:val="39"/>
  </w:num>
  <w:num w:numId="12" w16cid:durableId="855538253">
    <w:abstractNumId w:val="37"/>
  </w:num>
  <w:num w:numId="13" w16cid:durableId="859586047">
    <w:abstractNumId w:val="30"/>
  </w:num>
  <w:num w:numId="14" w16cid:durableId="1376857868">
    <w:abstractNumId w:val="29"/>
  </w:num>
  <w:num w:numId="15" w16cid:durableId="173764474">
    <w:abstractNumId w:val="5"/>
  </w:num>
  <w:num w:numId="16" w16cid:durableId="104081286">
    <w:abstractNumId w:val="20"/>
  </w:num>
  <w:num w:numId="17" w16cid:durableId="72629047">
    <w:abstractNumId w:val="19"/>
  </w:num>
  <w:num w:numId="18" w16cid:durableId="373819548">
    <w:abstractNumId w:val="13"/>
  </w:num>
  <w:num w:numId="19" w16cid:durableId="353920373">
    <w:abstractNumId w:val="23"/>
  </w:num>
  <w:num w:numId="20" w16cid:durableId="1588614829">
    <w:abstractNumId w:val="25"/>
  </w:num>
  <w:num w:numId="21" w16cid:durableId="2123722977">
    <w:abstractNumId w:val="18"/>
  </w:num>
  <w:num w:numId="22" w16cid:durableId="1457989972">
    <w:abstractNumId w:val="34"/>
  </w:num>
  <w:num w:numId="23" w16cid:durableId="1966424344">
    <w:abstractNumId w:val="32"/>
  </w:num>
  <w:num w:numId="24" w16cid:durableId="1661156596">
    <w:abstractNumId w:val="1"/>
  </w:num>
  <w:num w:numId="25" w16cid:durableId="1916545364">
    <w:abstractNumId w:val="9"/>
  </w:num>
  <w:num w:numId="26" w16cid:durableId="1540236581">
    <w:abstractNumId w:val="12"/>
  </w:num>
  <w:num w:numId="27" w16cid:durableId="1180506164">
    <w:abstractNumId w:val="16"/>
  </w:num>
  <w:num w:numId="28" w16cid:durableId="276639992">
    <w:abstractNumId w:val="21"/>
  </w:num>
  <w:num w:numId="29" w16cid:durableId="569657513">
    <w:abstractNumId w:val="38"/>
  </w:num>
  <w:num w:numId="30" w16cid:durableId="2086218197">
    <w:abstractNumId w:val="41"/>
  </w:num>
  <w:num w:numId="31" w16cid:durableId="1322810383">
    <w:abstractNumId w:val="27"/>
  </w:num>
  <w:num w:numId="32" w16cid:durableId="44644167">
    <w:abstractNumId w:val="28"/>
  </w:num>
  <w:num w:numId="33" w16cid:durableId="900865785">
    <w:abstractNumId w:val="4"/>
  </w:num>
  <w:num w:numId="34" w16cid:durableId="770128648">
    <w:abstractNumId w:val="33"/>
  </w:num>
  <w:num w:numId="35" w16cid:durableId="468669163">
    <w:abstractNumId w:val="31"/>
  </w:num>
  <w:num w:numId="36" w16cid:durableId="1918048671">
    <w:abstractNumId w:val="17"/>
  </w:num>
  <w:num w:numId="37" w16cid:durableId="960114088">
    <w:abstractNumId w:val="26"/>
  </w:num>
  <w:num w:numId="38" w16cid:durableId="549878774">
    <w:abstractNumId w:val="22"/>
  </w:num>
  <w:num w:numId="39" w16cid:durableId="1670789535">
    <w:abstractNumId w:val="10"/>
  </w:num>
  <w:num w:numId="40" w16cid:durableId="2025588489">
    <w:abstractNumId w:val="7"/>
  </w:num>
  <w:num w:numId="41" w16cid:durableId="393939869">
    <w:abstractNumId w:val="14"/>
  </w:num>
  <w:num w:numId="42" w16cid:durableId="1797799446">
    <w:abstractNumId w:val="8"/>
  </w:num>
  <w:num w:numId="43" w16cid:durableId="386876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A6"/>
    <w:rsid w:val="00000060"/>
    <w:rsid w:val="00002D6F"/>
    <w:rsid w:val="00003E78"/>
    <w:rsid w:val="00005786"/>
    <w:rsid w:val="0003720B"/>
    <w:rsid w:val="00037B51"/>
    <w:rsid w:val="000400C5"/>
    <w:rsid w:val="00041A7A"/>
    <w:rsid w:val="00050C99"/>
    <w:rsid w:val="00050F5C"/>
    <w:rsid w:val="00052342"/>
    <w:rsid w:val="00052BDC"/>
    <w:rsid w:val="000534F9"/>
    <w:rsid w:val="00065590"/>
    <w:rsid w:val="0007147D"/>
    <w:rsid w:val="00076ED6"/>
    <w:rsid w:val="00084022"/>
    <w:rsid w:val="00095F7B"/>
    <w:rsid w:val="000972A5"/>
    <w:rsid w:val="00097AF9"/>
    <w:rsid w:val="000A05AB"/>
    <w:rsid w:val="000A2C7C"/>
    <w:rsid w:val="000B2BE9"/>
    <w:rsid w:val="000C5CF7"/>
    <w:rsid w:val="000D114D"/>
    <w:rsid w:val="000D1FFF"/>
    <w:rsid w:val="000E09D4"/>
    <w:rsid w:val="000E30C9"/>
    <w:rsid w:val="000E485A"/>
    <w:rsid w:val="000E4D4D"/>
    <w:rsid w:val="00100BCC"/>
    <w:rsid w:val="00112CE0"/>
    <w:rsid w:val="00114C40"/>
    <w:rsid w:val="00115407"/>
    <w:rsid w:val="001354CF"/>
    <w:rsid w:val="00135CE4"/>
    <w:rsid w:val="0014132C"/>
    <w:rsid w:val="00151325"/>
    <w:rsid w:val="00152DE7"/>
    <w:rsid w:val="001579C2"/>
    <w:rsid w:val="00172AD6"/>
    <w:rsid w:val="00173B75"/>
    <w:rsid w:val="00182229"/>
    <w:rsid w:val="0018367B"/>
    <w:rsid w:val="001901F2"/>
    <w:rsid w:val="0019425D"/>
    <w:rsid w:val="001A019E"/>
    <w:rsid w:val="001C1019"/>
    <w:rsid w:val="001F311F"/>
    <w:rsid w:val="00202860"/>
    <w:rsid w:val="00202A21"/>
    <w:rsid w:val="002117F7"/>
    <w:rsid w:val="00282903"/>
    <w:rsid w:val="002871C3"/>
    <w:rsid w:val="00290C1D"/>
    <w:rsid w:val="002910B8"/>
    <w:rsid w:val="002A06CC"/>
    <w:rsid w:val="002B3251"/>
    <w:rsid w:val="002C1590"/>
    <w:rsid w:val="002C6EA0"/>
    <w:rsid w:val="002C7232"/>
    <w:rsid w:val="002E5F9E"/>
    <w:rsid w:val="002E7167"/>
    <w:rsid w:val="002F0A12"/>
    <w:rsid w:val="002F2B84"/>
    <w:rsid w:val="002F4581"/>
    <w:rsid w:val="002F68AE"/>
    <w:rsid w:val="00307A57"/>
    <w:rsid w:val="003231ED"/>
    <w:rsid w:val="003235C7"/>
    <w:rsid w:val="003541B1"/>
    <w:rsid w:val="00361537"/>
    <w:rsid w:val="0037263B"/>
    <w:rsid w:val="00383A67"/>
    <w:rsid w:val="00385719"/>
    <w:rsid w:val="00392233"/>
    <w:rsid w:val="00392F67"/>
    <w:rsid w:val="003A0BFB"/>
    <w:rsid w:val="003A1BC6"/>
    <w:rsid w:val="003B3DC6"/>
    <w:rsid w:val="003B774F"/>
    <w:rsid w:val="003C11ED"/>
    <w:rsid w:val="003C2D14"/>
    <w:rsid w:val="003D184B"/>
    <w:rsid w:val="003D5713"/>
    <w:rsid w:val="003E0DA6"/>
    <w:rsid w:val="003E450C"/>
    <w:rsid w:val="004001C6"/>
    <w:rsid w:val="00402E9B"/>
    <w:rsid w:val="0041440A"/>
    <w:rsid w:val="00415413"/>
    <w:rsid w:val="00421AAF"/>
    <w:rsid w:val="00433C3F"/>
    <w:rsid w:val="004376FC"/>
    <w:rsid w:val="00465A85"/>
    <w:rsid w:val="00472B06"/>
    <w:rsid w:val="004745FE"/>
    <w:rsid w:val="00477307"/>
    <w:rsid w:val="00477660"/>
    <w:rsid w:val="00483A57"/>
    <w:rsid w:val="004864A6"/>
    <w:rsid w:val="004949EA"/>
    <w:rsid w:val="0049716A"/>
    <w:rsid w:val="004A113A"/>
    <w:rsid w:val="004A4414"/>
    <w:rsid w:val="004C3497"/>
    <w:rsid w:val="004F1F22"/>
    <w:rsid w:val="004F7578"/>
    <w:rsid w:val="005000FE"/>
    <w:rsid w:val="00500A4D"/>
    <w:rsid w:val="00501ADD"/>
    <w:rsid w:val="00514C5E"/>
    <w:rsid w:val="00515093"/>
    <w:rsid w:val="00516C17"/>
    <w:rsid w:val="00541AAD"/>
    <w:rsid w:val="005623AD"/>
    <w:rsid w:val="00562B49"/>
    <w:rsid w:val="00581FF3"/>
    <w:rsid w:val="00587497"/>
    <w:rsid w:val="00591723"/>
    <w:rsid w:val="00591EE6"/>
    <w:rsid w:val="0059637E"/>
    <w:rsid w:val="0059708A"/>
    <w:rsid w:val="005A0854"/>
    <w:rsid w:val="005A2D17"/>
    <w:rsid w:val="005A7F8F"/>
    <w:rsid w:val="005B60A5"/>
    <w:rsid w:val="005C1C05"/>
    <w:rsid w:val="005D698B"/>
    <w:rsid w:val="005D76D7"/>
    <w:rsid w:val="005E309B"/>
    <w:rsid w:val="00607E7B"/>
    <w:rsid w:val="00611A57"/>
    <w:rsid w:val="00616C31"/>
    <w:rsid w:val="00620B14"/>
    <w:rsid w:val="00624ADB"/>
    <w:rsid w:val="006274AC"/>
    <w:rsid w:val="00647792"/>
    <w:rsid w:val="0065090C"/>
    <w:rsid w:val="00660B3C"/>
    <w:rsid w:val="00666E89"/>
    <w:rsid w:val="00673886"/>
    <w:rsid w:val="00675D16"/>
    <w:rsid w:val="0068303E"/>
    <w:rsid w:val="0068584B"/>
    <w:rsid w:val="00687D92"/>
    <w:rsid w:val="0069072E"/>
    <w:rsid w:val="00692A60"/>
    <w:rsid w:val="006B6974"/>
    <w:rsid w:val="006C1358"/>
    <w:rsid w:val="006E6704"/>
    <w:rsid w:val="00704CCD"/>
    <w:rsid w:val="007067F4"/>
    <w:rsid w:val="00706835"/>
    <w:rsid w:val="0071003E"/>
    <w:rsid w:val="0071422F"/>
    <w:rsid w:val="00716A5A"/>
    <w:rsid w:val="007174A8"/>
    <w:rsid w:val="007241B4"/>
    <w:rsid w:val="00727DB6"/>
    <w:rsid w:val="00731B70"/>
    <w:rsid w:val="00747671"/>
    <w:rsid w:val="00753E03"/>
    <w:rsid w:val="007555E2"/>
    <w:rsid w:val="00756316"/>
    <w:rsid w:val="00757A0A"/>
    <w:rsid w:val="007606AB"/>
    <w:rsid w:val="00762AA8"/>
    <w:rsid w:val="0076592E"/>
    <w:rsid w:val="007772EE"/>
    <w:rsid w:val="00780B7B"/>
    <w:rsid w:val="00787E3D"/>
    <w:rsid w:val="00793284"/>
    <w:rsid w:val="00794F08"/>
    <w:rsid w:val="007A5A4E"/>
    <w:rsid w:val="007A751C"/>
    <w:rsid w:val="007C1744"/>
    <w:rsid w:val="007E194A"/>
    <w:rsid w:val="007E4A23"/>
    <w:rsid w:val="00800734"/>
    <w:rsid w:val="00810B3F"/>
    <w:rsid w:val="00811371"/>
    <w:rsid w:val="008274BD"/>
    <w:rsid w:val="00832DC2"/>
    <w:rsid w:val="008443CE"/>
    <w:rsid w:val="0085204F"/>
    <w:rsid w:val="00855047"/>
    <w:rsid w:val="008571AA"/>
    <w:rsid w:val="00862AE7"/>
    <w:rsid w:val="0088162D"/>
    <w:rsid w:val="0088195C"/>
    <w:rsid w:val="008917E7"/>
    <w:rsid w:val="008A1316"/>
    <w:rsid w:val="008A4B08"/>
    <w:rsid w:val="008B3252"/>
    <w:rsid w:val="008B509E"/>
    <w:rsid w:val="008D4CA2"/>
    <w:rsid w:val="008D4CF8"/>
    <w:rsid w:val="008E3A67"/>
    <w:rsid w:val="008F3297"/>
    <w:rsid w:val="008F42CA"/>
    <w:rsid w:val="0090234F"/>
    <w:rsid w:val="009030E0"/>
    <w:rsid w:val="0090387E"/>
    <w:rsid w:val="009112B6"/>
    <w:rsid w:val="00914BBE"/>
    <w:rsid w:val="0091551B"/>
    <w:rsid w:val="0092185C"/>
    <w:rsid w:val="00934934"/>
    <w:rsid w:val="00936F8F"/>
    <w:rsid w:val="0094489F"/>
    <w:rsid w:val="00951084"/>
    <w:rsid w:val="0095265E"/>
    <w:rsid w:val="009554EF"/>
    <w:rsid w:val="0096124F"/>
    <w:rsid w:val="00962440"/>
    <w:rsid w:val="00967768"/>
    <w:rsid w:val="00976098"/>
    <w:rsid w:val="00980534"/>
    <w:rsid w:val="00981EA6"/>
    <w:rsid w:val="00987241"/>
    <w:rsid w:val="009A5BBB"/>
    <w:rsid w:val="009A6C6C"/>
    <w:rsid w:val="009B1D91"/>
    <w:rsid w:val="009B226A"/>
    <w:rsid w:val="009B4CA5"/>
    <w:rsid w:val="009C2600"/>
    <w:rsid w:val="009C6F4B"/>
    <w:rsid w:val="009D18CE"/>
    <w:rsid w:val="009D6B47"/>
    <w:rsid w:val="009D7081"/>
    <w:rsid w:val="009F3C8D"/>
    <w:rsid w:val="00A03B6D"/>
    <w:rsid w:val="00A0521E"/>
    <w:rsid w:val="00A32329"/>
    <w:rsid w:val="00A353AC"/>
    <w:rsid w:val="00A37456"/>
    <w:rsid w:val="00A6235E"/>
    <w:rsid w:val="00A65875"/>
    <w:rsid w:val="00A820BB"/>
    <w:rsid w:val="00A84A11"/>
    <w:rsid w:val="00A852CE"/>
    <w:rsid w:val="00AB44DC"/>
    <w:rsid w:val="00AC46A3"/>
    <w:rsid w:val="00AE5A91"/>
    <w:rsid w:val="00AE5B2B"/>
    <w:rsid w:val="00AF523F"/>
    <w:rsid w:val="00AF775F"/>
    <w:rsid w:val="00B231CA"/>
    <w:rsid w:val="00B2347A"/>
    <w:rsid w:val="00B37A79"/>
    <w:rsid w:val="00B41125"/>
    <w:rsid w:val="00B43792"/>
    <w:rsid w:val="00B45681"/>
    <w:rsid w:val="00B51CE5"/>
    <w:rsid w:val="00B52017"/>
    <w:rsid w:val="00B6069B"/>
    <w:rsid w:val="00B63C34"/>
    <w:rsid w:val="00B740CC"/>
    <w:rsid w:val="00B800D6"/>
    <w:rsid w:val="00B822CC"/>
    <w:rsid w:val="00B84B42"/>
    <w:rsid w:val="00B84C9F"/>
    <w:rsid w:val="00BB19A0"/>
    <w:rsid w:val="00BB5FEE"/>
    <w:rsid w:val="00BC1163"/>
    <w:rsid w:val="00BD6432"/>
    <w:rsid w:val="00BE1B2B"/>
    <w:rsid w:val="00BF1BE0"/>
    <w:rsid w:val="00C02380"/>
    <w:rsid w:val="00C140BE"/>
    <w:rsid w:val="00C171EC"/>
    <w:rsid w:val="00C22C27"/>
    <w:rsid w:val="00C50ACC"/>
    <w:rsid w:val="00C54F13"/>
    <w:rsid w:val="00C573A1"/>
    <w:rsid w:val="00C609D8"/>
    <w:rsid w:val="00C62A96"/>
    <w:rsid w:val="00C65571"/>
    <w:rsid w:val="00C90998"/>
    <w:rsid w:val="00C90D6C"/>
    <w:rsid w:val="00C91710"/>
    <w:rsid w:val="00C9173F"/>
    <w:rsid w:val="00C94FA6"/>
    <w:rsid w:val="00C97DA3"/>
    <w:rsid w:val="00CB29BA"/>
    <w:rsid w:val="00CC6ACC"/>
    <w:rsid w:val="00CC73FC"/>
    <w:rsid w:val="00CC7604"/>
    <w:rsid w:val="00CC7888"/>
    <w:rsid w:val="00CF119B"/>
    <w:rsid w:val="00CF6C73"/>
    <w:rsid w:val="00D12A86"/>
    <w:rsid w:val="00D1438A"/>
    <w:rsid w:val="00D16FF0"/>
    <w:rsid w:val="00D22227"/>
    <w:rsid w:val="00D37635"/>
    <w:rsid w:val="00D43440"/>
    <w:rsid w:val="00D451DB"/>
    <w:rsid w:val="00D54C68"/>
    <w:rsid w:val="00D56D59"/>
    <w:rsid w:val="00D60865"/>
    <w:rsid w:val="00D65FE5"/>
    <w:rsid w:val="00D70CE6"/>
    <w:rsid w:val="00D73F32"/>
    <w:rsid w:val="00D90C24"/>
    <w:rsid w:val="00D97BE5"/>
    <w:rsid w:val="00DA0B61"/>
    <w:rsid w:val="00DA2F3C"/>
    <w:rsid w:val="00DA3279"/>
    <w:rsid w:val="00DA6734"/>
    <w:rsid w:val="00DB0685"/>
    <w:rsid w:val="00DB2AC6"/>
    <w:rsid w:val="00DB63B5"/>
    <w:rsid w:val="00DF2626"/>
    <w:rsid w:val="00DF4AC3"/>
    <w:rsid w:val="00E030A0"/>
    <w:rsid w:val="00E21643"/>
    <w:rsid w:val="00E40149"/>
    <w:rsid w:val="00E45CDD"/>
    <w:rsid w:val="00E57823"/>
    <w:rsid w:val="00E719D9"/>
    <w:rsid w:val="00E7202D"/>
    <w:rsid w:val="00E7272D"/>
    <w:rsid w:val="00E737E2"/>
    <w:rsid w:val="00E83A95"/>
    <w:rsid w:val="00E853E0"/>
    <w:rsid w:val="00E86BA6"/>
    <w:rsid w:val="00E93A33"/>
    <w:rsid w:val="00EA0D17"/>
    <w:rsid w:val="00EA5A04"/>
    <w:rsid w:val="00EB174D"/>
    <w:rsid w:val="00EB3F02"/>
    <w:rsid w:val="00ED1D7A"/>
    <w:rsid w:val="00ED506A"/>
    <w:rsid w:val="00ED6DCA"/>
    <w:rsid w:val="00EE6B33"/>
    <w:rsid w:val="00EE742B"/>
    <w:rsid w:val="00EF141F"/>
    <w:rsid w:val="00EF1CA9"/>
    <w:rsid w:val="00EF3AD0"/>
    <w:rsid w:val="00EF3F35"/>
    <w:rsid w:val="00F058B9"/>
    <w:rsid w:val="00F1613D"/>
    <w:rsid w:val="00F23297"/>
    <w:rsid w:val="00F40D11"/>
    <w:rsid w:val="00F41449"/>
    <w:rsid w:val="00F416E6"/>
    <w:rsid w:val="00F4296E"/>
    <w:rsid w:val="00F4464A"/>
    <w:rsid w:val="00F514B9"/>
    <w:rsid w:val="00F6734D"/>
    <w:rsid w:val="00F67ED4"/>
    <w:rsid w:val="00F70C17"/>
    <w:rsid w:val="00FA4960"/>
    <w:rsid w:val="00FB2ECE"/>
    <w:rsid w:val="00FB337A"/>
    <w:rsid w:val="00FB72E1"/>
    <w:rsid w:val="00FC0284"/>
    <w:rsid w:val="00FC2552"/>
    <w:rsid w:val="00FC7CC9"/>
    <w:rsid w:val="00FD4DDB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0EEC"/>
  <w15:chartTrackingRefBased/>
  <w15:docId w15:val="{648FB1B3-68AF-403A-860D-2726A436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B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0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5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2D"/>
  </w:style>
  <w:style w:type="paragraph" w:styleId="Footer">
    <w:name w:val="footer"/>
    <w:basedOn w:val="Normal"/>
    <w:link w:val="FooterChar"/>
    <w:uiPriority w:val="99"/>
    <w:unhideWhenUsed/>
    <w:rsid w:val="0088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0F866-7723-424A-A6F8-D400ACCC2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39FD0-2B47-41FB-8DE6-882291901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70F35-5DFC-42AA-908E-A81C18B91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Yesheva Kelly</dc:creator>
  <cp:keywords/>
  <dc:description/>
  <cp:lastModifiedBy>Yesheva Kelly</cp:lastModifiedBy>
  <cp:revision>15</cp:revision>
  <cp:lastPrinted>2020-03-04T17:03:00Z</cp:lastPrinted>
  <dcterms:created xsi:type="dcterms:W3CDTF">2023-10-04T14:52:00Z</dcterms:created>
  <dcterms:modified xsi:type="dcterms:W3CDTF">2023-10-04T16:43:00Z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