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F99C3" w14:textId="794AE246" w:rsidR="00E86BA6" w:rsidRDefault="00E86BA6" w:rsidP="00E86BA6">
      <w:pPr>
        <w:jc w:val="center"/>
        <w:rPr>
          <w:b/>
          <w:sz w:val="32"/>
          <w:szCs w:val="32"/>
        </w:rPr>
      </w:pPr>
      <w:r w:rsidRPr="00E86BA6">
        <w:rPr>
          <w:b/>
          <w:sz w:val="32"/>
          <w:szCs w:val="32"/>
        </w:rPr>
        <w:t>Maryland Commission on Disabilities</w:t>
      </w:r>
    </w:p>
    <w:p w14:paraId="6C5A8D9A" w14:textId="5BD32DDC" w:rsidR="00E86BA6" w:rsidRDefault="00E86BA6" w:rsidP="00980534">
      <w:pPr>
        <w:jc w:val="center"/>
        <w:rPr>
          <w:sz w:val="24"/>
          <w:szCs w:val="24"/>
        </w:rPr>
      </w:pPr>
      <w:r w:rsidRPr="00E86BA6">
        <w:rPr>
          <w:sz w:val="24"/>
          <w:szCs w:val="24"/>
        </w:rPr>
        <w:t xml:space="preserve">Meeting </w:t>
      </w:r>
      <w:r w:rsidR="002871C3" w:rsidRPr="00E86BA6">
        <w:rPr>
          <w:sz w:val="24"/>
          <w:szCs w:val="24"/>
        </w:rPr>
        <w:t xml:space="preserve">Minutes </w:t>
      </w:r>
      <w:r w:rsidR="000400C5">
        <w:rPr>
          <w:sz w:val="24"/>
          <w:szCs w:val="24"/>
        </w:rPr>
        <w:t>–</w:t>
      </w:r>
      <w:r w:rsidR="00D73F32">
        <w:rPr>
          <w:sz w:val="24"/>
          <w:szCs w:val="24"/>
        </w:rPr>
        <w:t xml:space="preserve"> April </w:t>
      </w:r>
      <w:r w:rsidR="00C609D8">
        <w:rPr>
          <w:sz w:val="24"/>
          <w:szCs w:val="24"/>
        </w:rPr>
        <w:t>2</w:t>
      </w:r>
      <w:r w:rsidR="00D73F32">
        <w:rPr>
          <w:sz w:val="24"/>
          <w:szCs w:val="24"/>
        </w:rPr>
        <w:t>0</w:t>
      </w:r>
      <w:r w:rsidR="00BE1B2B">
        <w:rPr>
          <w:sz w:val="24"/>
          <w:szCs w:val="24"/>
        </w:rPr>
        <w:t>,</w:t>
      </w:r>
      <w:r w:rsidR="001579C2">
        <w:rPr>
          <w:sz w:val="24"/>
          <w:szCs w:val="24"/>
        </w:rPr>
        <w:t xml:space="preserve"> 2023</w:t>
      </w:r>
    </w:p>
    <w:p w14:paraId="68F73CE3" w14:textId="77777777" w:rsidR="00EF3F35" w:rsidRDefault="00EF3F35" w:rsidP="00E86BA6">
      <w:pPr>
        <w:rPr>
          <w:b/>
          <w:sz w:val="28"/>
          <w:szCs w:val="28"/>
        </w:rPr>
        <w:sectPr w:rsidR="00EF3F35" w:rsidSect="00980534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6FE7B8B0" w14:textId="1C1D6775" w:rsidR="00E86BA6" w:rsidRPr="00E86BA6" w:rsidRDefault="00BD6432" w:rsidP="00E86BA6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E86BA6" w:rsidRPr="00E86BA6">
        <w:rPr>
          <w:b/>
          <w:sz w:val="28"/>
          <w:szCs w:val="28"/>
        </w:rPr>
        <w:t>Attendees</w:t>
      </w:r>
      <w:r w:rsidR="005C1C05">
        <w:rPr>
          <w:b/>
          <w:sz w:val="28"/>
          <w:szCs w:val="28"/>
        </w:rPr>
        <w:t>:</w:t>
      </w:r>
    </w:p>
    <w:p w14:paraId="27A52B2E" w14:textId="77777777" w:rsidR="00000060" w:rsidRDefault="00000060" w:rsidP="00000060">
      <w:pPr>
        <w:pStyle w:val="NoSpacing"/>
        <w:numPr>
          <w:ilvl w:val="0"/>
          <w:numId w:val="1"/>
        </w:numPr>
        <w:sectPr w:rsidR="00000060" w:rsidSect="00EF3F35">
          <w:type w:val="continuous"/>
          <w:pgSz w:w="12240" w:h="15840"/>
          <w:pgMar w:top="900" w:right="1440" w:bottom="1440" w:left="1440" w:header="720" w:footer="720" w:gutter="0"/>
          <w:cols w:num="2" w:space="720"/>
          <w:docGrid w:linePitch="360"/>
        </w:sectPr>
      </w:pPr>
    </w:p>
    <w:p w14:paraId="76BE9752" w14:textId="62C2455E" w:rsidR="00562B49" w:rsidRPr="00562B49" w:rsidRDefault="00562B49" w:rsidP="00000060">
      <w:pPr>
        <w:pStyle w:val="NoSpacing"/>
        <w:rPr>
          <w:b/>
          <w:bCs/>
          <w:u w:val="single"/>
        </w:rPr>
      </w:pPr>
      <w:r w:rsidRPr="00562B49">
        <w:rPr>
          <w:b/>
          <w:bCs/>
          <w:u w:val="single"/>
        </w:rPr>
        <w:t>MCOD Members</w:t>
      </w:r>
    </w:p>
    <w:p w14:paraId="3E856A3B" w14:textId="5D67EB66" w:rsidR="00BD6432" w:rsidRDefault="00BD6432" w:rsidP="00000060">
      <w:pPr>
        <w:pStyle w:val="NoSpacing"/>
      </w:pPr>
      <w:r>
        <w:t>Van Brooks</w:t>
      </w:r>
    </w:p>
    <w:p w14:paraId="7921D76E" w14:textId="1884E602" w:rsidR="0037263B" w:rsidRDefault="00BD6432" w:rsidP="00000060">
      <w:pPr>
        <w:pStyle w:val="NoSpacing"/>
      </w:pPr>
      <w:r>
        <w:t>Janice Jackson</w:t>
      </w:r>
    </w:p>
    <w:p w14:paraId="6F917D55" w14:textId="099A3536" w:rsidR="00706835" w:rsidRDefault="00706835" w:rsidP="00000060">
      <w:pPr>
        <w:pStyle w:val="NoSpacing"/>
      </w:pPr>
      <w:r>
        <w:t>Adam Hays</w:t>
      </w:r>
    </w:p>
    <w:p w14:paraId="18D8424C" w14:textId="5FD8F17C" w:rsidR="00934934" w:rsidRDefault="00BD6432" w:rsidP="00934934">
      <w:pPr>
        <w:pStyle w:val="NoSpacing"/>
      </w:pPr>
      <w:r>
        <w:t>Darrin Smith</w:t>
      </w:r>
    </w:p>
    <w:p w14:paraId="37696D67" w14:textId="139F9DFD" w:rsidR="00E93A33" w:rsidRDefault="00E93A33" w:rsidP="00000060">
      <w:pPr>
        <w:pStyle w:val="NoSpacing"/>
      </w:pPr>
      <w:r>
        <w:t>Caroline Kobek Pezzarossi</w:t>
      </w:r>
    </w:p>
    <w:p w14:paraId="0942F2BA" w14:textId="20329FBA" w:rsidR="00E93A33" w:rsidRDefault="00E93A33" w:rsidP="00000060">
      <w:pPr>
        <w:pStyle w:val="NoSpacing"/>
      </w:pPr>
      <w:r>
        <w:t>Dave Drezner</w:t>
      </w:r>
    </w:p>
    <w:p w14:paraId="3D29266D" w14:textId="61D68C36" w:rsidR="00E93A33" w:rsidRDefault="00706835" w:rsidP="00000060">
      <w:pPr>
        <w:pStyle w:val="NoSpacing"/>
      </w:pPr>
      <w:r>
        <w:t>Megan Jones</w:t>
      </w:r>
    </w:p>
    <w:p w14:paraId="7ECDD5D8" w14:textId="74255833" w:rsidR="00706835" w:rsidRDefault="00706835" w:rsidP="00000060">
      <w:pPr>
        <w:pStyle w:val="NoSpacing"/>
      </w:pPr>
      <w:r>
        <w:t>Dahlia Shaewitz</w:t>
      </w:r>
    </w:p>
    <w:p w14:paraId="57B5966F" w14:textId="24070DD1" w:rsidR="00616C31" w:rsidRDefault="00616C31" w:rsidP="00000060">
      <w:pPr>
        <w:pStyle w:val="NoSpacing"/>
      </w:pPr>
      <w:r>
        <w:t>Janice Jackson</w:t>
      </w:r>
    </w:p>
    <w:p w14:paraId="655A9F88" w14:textId="19996F25" w:rsidR="00706835" w:rsidRDefault="00616C31" w:rsidP="00000060">
      <w:pPr>
        <w:pStyle w:val="NoSpacing"/>
      </w:pPr>
      <w:r>
        <w:t>N</w:t>
      </w:r>
      <w:r w:rsidR="008D4CF8">
        <w:t>icole</w:t>
      </w:r>
      <w:r>
        <w:t xml:space="preserve"> Webb</w:t>
      </w:r>
    </w:p>
    <w:p w14:paraId="65EFF1D8" w14:textId="3069155B" w:rsidR="00616C31" w:rsidRDefault="00616C31" w:rsidP="00000060">
      <w:pPr>
        <w:pStyle w:val="NoSpacing"/>
      </w:pPr>
      <w:r>
        <w:t>Mary Keane</w:t>
      </w:r>
    </w:p>
    <w:p w14:paraId="4A650E76" w14:textId="40C4BC21" w:rsidR="00FE17DA" w:rsidRDefault="00FE17DA" w:rsidP="00000060">
      <w:pPr>
        <w:pStyle w:val="NoSpacing"/>
      </w:pPr>
      <w:r>
        <w:t>Delegate Michele Guyton</w:t>
      </w:r>
    </w:p>
    <w:p w14:paraId="432710F4" w14:textId="5E7ABDC3" w:rsidR="00562B49" w:rsidRDefault="00675D16" w:rsidP="00000060">
      <w:pPr>
        <w:pStyle w:val="NoSpacing"/>
      </w:pPr>
      <w:r>
        <w:t>Riley Williams (for Senator Zuker)</w:t>
      </w:r>
    </w:p>
    <w:p w14:paraId="25CEDD8C" w14:textId="26983D30" w:rsidR="00B84B42" w:rsidRDefault="00B84B42" w:rsidP="00000060">
      <w:pPr>
        <w:pStyle w:val="NoSpacing"/>
      </w:pPr>
      <w:r>
        <w:t>Ronza Othman</w:t>
      </w:r>
    </w:p>
    <w:p w14:paraId="39702EF5" w14:textId="1F2E788E" w:rsidR="00B84B42" w:rsidRDefault="00B84B42" w:rsidP="00000060">
      <w:pPr>
        <w:pStyle w:val="NoSpacing"/>
      </w:pPr>
      <w:r>
        <w:t>Chris Mason Hale</w:t>
      </w:r>
    </w:p>
    <w:p w14:paraId="54D3B2E8" w14:textId="58C59EC7" w:rsidR="00FE17DA" w:rsidRDefault="00FE17DA" w:rsidP="00000060">
      <w:pPr>
        <w:pStyle w:val="NoSpacing"/>
      </w:pPr>
      <w:r>
        <w:t>Katie Rouse</w:t>
      </w:r>
    </w:p>
    <w:p w14:paraId="19FAAD4F" w14:textId="77777777" w:rsidR="00706835" w:rsidRDefault="00BC1163" w:rsidP="00000060">
      <w:pPr>
        <w:pStyle w:val="NoSpacing"/>
        <w:rPr>
          <w:b/>
        </w:rPr>
      </w:pPr>
      <w:r>
        <w:rPr>
          <w:b/>
        </w:rPr>
        <w:br/>
      </w:r>
    </w:p>
    <w:p w14:paraId="20B81F8B" w14:textId="77777777" w:rsidR="008D4CF8" w:rsidRDefault="008D4CF8" w:rsidP="00000060">
      <w:pPr>
        <w:pStyle w:val="NoSpacing"/>
        <w:rPr>
          <w:b/>
        </w:rPr>
      </w:pPr>
    </w:p>
    <w:p w14:paraId="273346EA" w14:textId="529EEC3D" w:rsidR="003E450C" w:rsidRPr="003E450C" w:rsidRDefault="00914BBE" w:rsidP="00000060">
      <w:pPr>
        <w:pStyle w:val="NoSpacing"/>
        <w:rPr>
          <w:b/>
        </w:rPr>
      </w:pPr>
      <w:r>
        <w:rPr>
          <w:b/>
        </w:rPr>
        <w:t xml:space="preserve">MDOD </w:t>
      </w:r>
      <w:r w:rsidR="003E450C" w:rsidRPr="003E450C">
        <w:rPr>
          <w:b/>
        </w:rPr>
        <w:t>Staff:</w:t>
      </w:r>
    </w:p>
    <w:p w14:paraId="6B60AA03" w14:textId="274FDECE" w:rsidR="003235C7" w:rsidRDefault="003E450C" w:rsidP="00000060">
      <w:pPr>
        <w:pStyle w:val="NoSpacing"/>
      </w:pPr>
      <w:r>
        <w:t>Carol Beatty</w:t>
      </w:r>
    </w:p>
    <w:p w14:paraId="6EC96D7C" w14:textId="77777777" w:rsidR="00914BBE" w:rsidRDefault="00914BBE" w:rsidP="00000060">
      <w:pPr>
        <w:pStyle w:val="NoSpacing"/>
      </w:pPr>
      <w:r>
        <w:t xml:space="preserve">Elizabeth Hall </w:t>
      </w:r>
    </w:p>
    <w:p w14:paraId="407A1393" w14:textId="77777777" w:rsidR="003E450C" w:rsidRDefault="003E450C" w:rsidP="00000060">
      <w:pPr>
        <w:pStyle w:val="NoSpacing"/>
      </w:pPr>
      <w:r>
        <w:t>Yesheva Kelly</w:t>
      </w:r>
    </w:p>
    <w:p w14:paraId="264DCD0A" w14:textId="754CBCE2" w:rsidR="008917E7" w:rsidRDefault="00BD6432" w:rsidP="00000060">
      <w:pPr>
        <w:pStyle w:val="NoSpacing"/>
      </w:pPr>
      <w:r>
        <w:t>Kim McKay</w:t>
      </w:r>
    </w:p>
    <w:p w14:paraId="1BF730D3" w14:textId="50FB5F5B" w:rsidR="00BD6432" w:rsidRDefault="00706835" w:rsidP="00000060">
      <w:pPr>
        <w:pStyle w:val="NoSpacing"/>
      </w:pPr>
      <w:r>
        <w:t>Maxine Morris</w:t>
      </w:r>
    </w:p>
    <w:p w14:paraId="5685F99A" w14:textId="27070015" w:rsidR="00706835" w:rsidRDefault="00706835" w:rsidP="00000060">
      <w:pPr>
        <w:pStyle w:val="NoSpacing"/>
      </w:pPr>
      <w:r>
        <w:t>Jennifer Eastman</w:t>
      </w:r>
    </w:p>
    <w:p w14:paraId="1621798D" w14:textId="1D40E31A" w:rsidR="00BD6432" w:rsidRDefault="00BD6432" w:rsidP="00000060">
      <w:pPr>
        <w:pStyle w:val="NoSpacing"/>
      </w:pPr>
    </w:p>
    <w:p w14:paraId="505B92EE" w14:textId="77777777" w:rsidR="003E450C" w:rsidRPr="003E450C" w:rsidRDefault="003E450C" w:rsidP="00000060">
      <w:pPr>
        <w:pStyle w:val="NoSpacing"/>
        <w:rPr>
          <w:b/>
        </w:rPr>
      </w:pPr>
      <w:r w:rsidRPr="003E450C">
        <w:rPr>
          <w:b/>
        </w:rPr>
        <w:t>Guests:</w:t>
      </w:r>
    </w:p>
    <w:p w14:paraId="5007F792" w14:textId="0FCA462B" w:rsidR="008917E7" w:rsidRDefault="00706835" w:rsidP="00000060">
      <w:pPr>
        <w:pStyle w:val="NoSpacing"/>
        <w:rPr>
          <w:i/>
          <w:iCs/>
        </w:rPr>
      </w:pPr>
      <w:r>
        <w:t xml:space="preserve">Meridith Lawler, </w:t>
      </w:r>
      <w:r w:rsidRPr="00706835">
        <w:rPr>
          <w:i/>
          <w:iCs/>
        </w:rPr>
        <w:t>Office of Innovation, Research and Development, Maryland Department of Health</w:t>
      </w:r>
    </w:p>
    <w:p w14:paraId="5DF2AC59" w14:textId="466E37CE" w:rsidR="00616C31" w:rsidRPr="00706835" w:rsidRDefault="00616C31" w:rsidP="00000060">
      <w:pPr>
        <w:pStyle w:val="NoSpacing"/>
        <w:rPr>
          <w:i/>
          <w:iCs/>
        </w:rPr>
      </w:pPr>
      <w:r w:rsidRPr="00616C31">
        <w:t>Hannah Markus</w:t>
      </w:r>
      <w:r>
        <w:rPr>
          <w:i/>
          <w:iCs/>
        </w:rPr>
        <w:t>- MDH</w:t>
      </w:r>
    </w:p>
    <w:p w14:paraId="5CB1767A" w14:textId="27880590" w:rsidR="00EF3F35" w:rsidRDefault="00616C31" w:rsidP="00000060">
      <w:pPr>
        <w:pStyle w:val="NoSpacing"/>
      </w:pPr>
      <w:r>
        <w:t xml:space="preserve">Kesha Shaw, </w:t>
      </w:r>
      <w:r w:rsidRPr="00616C31">
        <w:rPr>
          <w:i/>
          <w:iCs/>
        </w:rPr>
        <w:t>MDH</w:t>
      </w:r>
    </w:p>
    <w:p w14:paraId="76CB48A0" w14:textId="77777777" w:rsidR="00987241" w:rsidRDefault="00987241" w:rsidP="00000060">
      <w:pPr>
        <w:pStyle w:val="NoSpacing"/>
      </w:pPr>
      <w:r>
        <w:t>Marja Lindsey Reed</w:t>
      </w:r>
    </w:p>
    <w:p w14:paraId="2480B57B" w14:textId="77777777" w:rsidR="00987241" w:rsidRDefault="00987241" w:rsidP="00000060">
      <w:pPr>
        <w:pStyle w:val="NoSpacing"/>
      </w:pPr>
      <w:r>
        <w:t>Amber Woods</w:t>
      </w:r>
    </w:p>
    <w:p w14:paraId="1F1B0961" w14:textId="3B0A7858" w:rsidR="00987241" w:rsidRDefault="00987241" w:rsidP="00000060">
      <w:pPr>
        <w:pStyle w:val="NoSpacing"/>
        <w:sectPr w:rsidR="00987241" w:rsidSect="00EF3F35">
          <w:type w:val="continuous"/>
          <w:pgSz w:w="12240" w:h="15840"/>
          <w:pgMar w:top="1260" w:right="1350" w:bottom="1260" w:left="1440" w:header="720" w:footer="720" w:gutter="0"/>
          <w:cols w:num="2" w:space="720"/>
          <w:docGrid w:linePitch="360"/>
        </w:sectPr>
      </w:pPr>
      <w:r>
        <w:t>Veronica</w:t>
      </w:r>
    </w:p>
    <w:p w14:paraId="6B4386A8" w14:textId="77777777" w:rsidR="009B1D91" w:rsidRDefault="009B1D91" w:rsidP="0000006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584B" w14:paraId="2D49CD58" w14:textId="77777777" w:rsidTr="0068584B">
        <w:tc>
          <w:tcPr>
            <w:tcW w:w="9350" w:type="dxa"/>
            <w:shd w:val="clear" w:color="auto" w:fill="D5DCE4" w:themeFill="text2" w:themeFillTint="33"/>
          </w:tcPr>
          <w:p w14:paraId="1891D29F" w14:textId="3B2D2890" w:rsidR="0068584B" w:rsidRDefault="00591723" w:rsidP="005C1C0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Welcome and Approval of Minutes</w:t>
            </w:r>
            <w:r w:rsidR="0068584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- </w:t>
            </w:r>
            <w:r w:rsidR="00E93A33">
              <w:rPr>
                <w:b/>
                <w:sz w:val="28"/>
                <w:szCs w:val="28"/>
              </w:rPr>
              <w:t>Van Brooks</w:t>
            </w:r>
          </w:p>
        </w:tc>
      </w:tr>
    </w:tbl>
    <w:p w14:paraId="03576990" w14:textId="20D112C8" w:rsidR="009A6C6C" w:rsidRDefault="00F67ED4" w:rsidP="00591723">
      <w:pPr>
        <w:pStyle w:val="NoSpacing"/>
      </w:pPr>
      <w:r>
        <w:br/>
      </w:r>
      <w:r w:rsidR="00E93A33">
        <w:t xml:space="preserve">Van </w:t>
      </w:r>
      <w:r w:rsidR="002C6EA0">
        <w:t xml:space="preserve">welcomed the group and called the meeting to order. </w:t>
      </w:r>
      <w:r w:rsidR="00616C31">
        <w:t>Commissioners were asked to put their names in the chat for attendance purposes.</w:t>
      </w:r>
    </w:p>
    <w:p w14:paraId="0EC1259D" w14:textId="0C568660" w:rsidR="00616C31" w:rsidRDefault="00616C31" w:rsidP="00591723">
      <w:pPr>
        <w:pStyle w:val="NoSpacing"/>
      </w:pPr>
    </w:p>
    <w:p w14:paraId="31007C42" w14:textId="565C7DCF" w:rsidR="00501ADD" w:rsidRDefault="00616C31" w:rsidP="00591723">
      <w:pPr>
        <w:pStyle w:val="NoSpacing"/>
      </w:pPr>
      <w:r>
        <w:t xml:space="preserve">Minutes from February </w:t>
      </w:r>
      <w:r w:rsidR="000D114D">
        <w:t>16</w:t>
      </w:r>
      <w:r w:rsidR="000D114D" w:rsidRPr="000D114D">
        <w:rPr>
          <w:vertAlign w:val="superscript"/>
        </w:rPr>
        <w:t>th</w:t>
      </w:r>
      <w:r w:rsidR="000D114D">
        <w:t xml:space="preserve"> meeting </w:t>
      </w:r>
      <w:r>
        <w:t>were approved</w:t>
      </w:r>
      <w:r w:rsidR="00687D92">
        <w:t>.</w:t>
      </w:r>
    </w:p>
    <w:p w14:paraId="4B795C74" w14:textId="77777777" w:rsidR="00591723" w:rsidRDefault="00591723" w:rsidP="0059172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43CE" w14:paraId="723BED4F" w14:textId="77777777" w:rsidTr="008443CE">
        <w:tc>
          <w:tcPr>
            <w:tcW w:w="9350" w:type="dxa"/>
            <w:shd w:val="clear" w:color="auto" w:fill="D5DCE4" w:themeFill="text2" w:themeFillTint="33"/>
          </w:tcPr>
          <w:p w14:paraId="09DCAF40" w14:textId="2495D279" w:rsidR="008443CE" w:rsidRPr="008443CE" w:rsidRDefault="00D73F32" w:rsidP="00591723">
            <w:pPr>
              <w:rPr>
                <w:i/>
              </w:rPr>
            </w:pPr>
            <w:r>
              <w:rPr>
                <w:b/>
                <w:sz w:val="28"/>
                <w:szCs w:val="28"/>
              </w:rPr>
              <w:t>Medicaid Check-In Campaign Presentation</w:t>
            </w:r>
            <w:r w:rsidR="00501ADD">
              <w:rPr>
                <w:b/>
                <w:sz w:val="28"/>
                <w:szCs w:val="28"/>
              </w:rPr>
              <w:t xml:space="preserve"> </w:t>
            </w:r>
            <w:r w:rsidR="002F0A12">
              <w:rPr>
                <w:b/>
                <w:sz w:val="28"/>
                <w:szCs w:val="28"/>
              </w:rPr>
              <w:t>–</w:t>
            </w:r>
            <w:r w:rsidR="00501ADD">
              <w:rPr>
                <w:b/>
                <w:sz w:val="28"/>
                <w:szCs w:val="28"/>
              </w:rPr>
              <w:t xml:space="preserve"> </w:t>
            </w:r>
            <w:r w:rsidR="002F0A12">
              <w:rPr>
                <w:i/>
              </w:rPr>
              <w:t>Meridith Lawler, MDH</w:t>
            </w:r>
          </w:p>
        </w:tc>
      </w:tr>
    </w:tbl>
    <w:p w14:paraId="000BDF59" w14:textId="6C38B1AB" w:rsidR="00581FF3" w:rsidRDefault="00581FF3" w:rsidP="00581FF3">
      <w:pPr>
        <w:pStyle w:val="NoSpacing"/>
      </w:pPr>
    </w:p>
    <w:p w14:paraId="1106687D" w14:textId="6A2669C1" w:rsidR="00D56D59" w:rsidRDefault="00DA6734">
      <w:r w:rsidRPr="005E309B">
        <w:rPr>
          <w:b/>
          <w:bCs/>
          <w:i/>
          <w:iCs/>
        </w:rPr>
        <w:t>Highlights:</w:t>
      </w:r>
      <w:r w:rsidR="005E309B">
        <w:t xml:space="preserve"> </w:t>
      </w:r>
      <w:r w:rsidR="005E309B" w:rsidRPr="005E309B">
        <w:rPr>
          <w:i/>
          <w:iCs/>
        </w:rPr>
        <w:t>(full presentation attached)</w:t>
      </w:r>
    </w:p>
    <w:p w14:paraId="2C9403D3" w14:textId="6F14254B" w:rsidR="00DA6734" w:rsidRDefault="00616C31" w:rsidP="001901F2">
      <w:pPr>
        <w:pStyle w:val="ListParagraph"/>
        <w:numPr>
          <w:ilvl w:val="0"/>
          <w:numId w:val="1"/>
        </w:numPr>
      </w:pPr>
      <w:r>
        <w:t xml:space="preserve">During the Families First Coronavirus Response Act, states extended continuous eligibility to all participants through the end of the public health emergency (PHE). In December </w:t>
      </w:r>
      <w:r w:rsidR="000E4D4D">
        <w:t>2022, the PHE and continuous eligibility requirement were no longer linked. As a result, Maryland began its renewal process in April 2023.</w:t>
      </w:r>
    </w:p>
    <w:p w14:paraId="50F4B8BA" w14:textId="5E3E8DD4" w:rsidR="00616C31" w:rsidRDefault="000E4D4D" w:rsidP="001901F2">
      <w:pPr>
        <w:pStyle w:val="ListParagraph"/>
        <w:numPr>
          <w:ilvl w:val="0"/>
          <w:numId w:val="1"/>
        </w:numPr>
      </w:pPr>
      <w:r>
        <w:t>The Medicaid Check-In Campaign is a statewide outreach and communication strategy</w:t>
      </w:r>
      <w:r w:rsidR="00687D92">
        <w:t xml:space="preserve"> </w:t>
      </w:r>
      <w:r w:rsidR="00152DE7">
        <w:t>to generate</w:t>
      </w:r>
      <w:r w:rsidR="00687D92">
        <w:t xml:space="preserve"> </w:t>
      </w:r>
      <w:r w:rsidR="00152DE7">
        <w:t>awareness of the M</w:t>
      </w:r>
      <w:r w:rsidR="00687D92">
        <w:t>edicaid redetermination</w:t>
      </w:r>
      <w:r w:rsidR="00152DE7">
        <w:t xml:space="preserve"> process</w:t>
      </w:r>
      <w:r>
        <w:t xml:space="preserve"> in partnership with several Managed Care Organizations, State and Local Agencies</w:t>
      </w:r>
      <w:r w:rsidR="00152DE7">
        <w:t>,</w:t>
      </w:r>
      <w:r>
        <w:t xml:space="preserve"> and some grassroot organizations.</w:t>
      </w:r>
    </w:p>
    <w:p w14:paraId="7F4F9523" w14:textId="261ED751" w:rsidR="000E4D4D" w:rsidRDefault="00687D92" w:rsidP="001901F2">
      <w:pPr>
        <w:pStyle w:val="ListParagraph"/>
        <w:numPr>
          <w:ilvl w:val="0"/>
          <w:numId w:val="1"/>
        </w:numPr>
      </w:pPr>
      <w:r>
        <w:t>Eligibility Verification System (EVS) has been updated with redetermination dates. This upgrade could assist medical professionals with reminders to their patients of their Medicaid redetermination.</w:t>
      </w:r>
    </w:p>
    <w:p w14:paraId="08DB0ABB" w14:textId="291022E1" w:rsidR="00687D92" w:rsidRDefault="00C62A96" w:rsidP="001901F2">
      <w:pPr>
        <w:pStyle w:val="ListParagraph"/>
        <w:numPr>
          <w:ilvl w:val="0"/>
          <w:numId w:val="1"/>
        </w:numPr>
      </w:pPr>
      <w:r>
        <w:lastRenderedPageBreak/>
        <w:t>Participants who fail to complete the redetermination and are disenrolled, have a</w:t>
      </w:r>
      <w:r w:rsidR="00152DE7">
        <w:t xml:space="preserve"> 120-day reconsideration period which allows them to return to the system without starting a new application.</w:t>
      </w:r>
    </w:p>
    <w:p w14:paraId="6E09C960" w14:textId="48977402" w:rsidR="00152DE7" w:rsidRDefault="00152DE7" w:rsidP="00152DE7">
      <w:pPr>
        <w:pStyle w:val="ListParagraph"/>
        <w:numPr>
          <w:ilvl w:val="0"/>
          <w:numId w:val="1"/>
        </w:numPr>
      </w:pPr>
      <w:r>
        <w:t>Methods of advertisements for the campaign are done through local providers, TV ads, radio, social medial, digital media, billboards,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43CE" w14:paraId="520AE522" w14:textId="77777777" w:rsidTr="008443CE">
        <w:trPr>
          <w:trHeight w:val="422"/>
        </w:trPr>
        <w:tc>
          <w:tcPr>
            <w:tcW w:w="9350" w:type="dxa"/>
            <w:shd w:val="clear" w:color="auto" w:fill="D5DCE4" w:themeFill="text2" w:themeFillTint="33"/>
          </w:tcPr>
          <w:p w14:paraId="3DE33F94" w14:textId="3867B34D" w:rsidR="008443CE" w:rsidRDefault="002F0A12" w:rsidP="005C1C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Attendant Care Program Presentation</w:t>
            </w:r>
            <w:r w:rsidR="001A019E">
              <w:rPr>
                <w:i/>
              </w:rPr>
              <w:t xml:space="preserve"> –</w:t>
            </w:r>
            <w:r>
              <w:rPr>
                <w:i/>
              </w:rPr>
              <w:t>Jennifer Eastman/Maxine Morris, MDOD</w:t>
            </w:r>
          </w:p>
        </w:tc>
      </w:tr>
    </w:tbl>
    <w:p w14:paraId="51F5E309" w14:textId="1BAB2FC1" w:rsidR="00CC73FC" w:rsidRPr="002F0A12" w:rsidRDefault="00CC73FC" w:rsidP="00CC73FC">
      <w:pPr>
        <w:rPr>
          <w:rFonts w:cstheme="minorHAnsi"/>
          <w:i/>
          <w:iCs/>
        </w:rPr>
      </w:pPr>
      <w:r>
        <w:rPr>
          <w:rFonts w:cstheme="minorHAnsi"/>
        </w:rPr>
        <w:br/>
      </w:r>
      <w:r w:rsidR="002F0A12">
        <w:rPr>
          <w:rFonts w:cstheme="minorHAnsi"/>
          <w:b/>
          <w:bCs/>
          <w:i/>
          <w:iCs/>
        </w:rPr>
        <w:t xml:space="preserve">Highlights: </w:t>
      </w:r>
      <w:r w:rsidR="002F0A12" w:rsidRPr="002F0A12">
        <w:rPr>
          <w:rFonts w:cstheme="minorHAnsi"/>
          <w:i/>
          <w:iCs/>
        </w:rPr>
        <w:t>(full presentation attached)</w:t>
      </w:r>
    </w:p>
    <w:p w14:paraId="683EC48D" w14:textId="479961FD" w:rsidR="00660B3C" w:rsidRDefault="00987241" w:rsidP="00CC73FC">
      <w:pPr>
        <w:pStyle w:val="ListParagraph"/>
        <w:numPr>
          <w:ilvl w:val="0"/>
          <w:numId w:val="33"/>
        </w:numPr>
        <w:rPr>
          <w:rFonts w:cstheme="minorHAnsi"/>
        </w:rPr>
      </w:pPr>
      <w:r>
        <w:rPr>
          <w:rFonts w:cstheme="minorHAnsi"/>
        </w:rPr>
        <w:t xml:space="preserve">ACP is a financial reimbursement program which was established in July 1982. The program was created to </w:t>
      </w:r>
      <w:r w:rsidR="009A5BBB">
        <w:rPr>
          <w:rFonts w:cstheme="minorHAnsi"/>
        </w:rPr>
        <w:t xml:space="preserve">supplement the costs of personal care assistance </w:t>
      </w:r>
      <w:r>
        <w:rPr>
          <w:rFonts w:cstheme="minorHAnsi"/>
        </w:rPr>
        <w:t>to eligible individuals with chronic or permanent physical.</w:t>
      </w:r>
    </w:p>
    <w:p w14:paraId="6D6BB25A" w14:textId="1D7AEEB1" w:rsidR="00987241" w:rsidRDefault="009A5BBB" w:rsidP="00CC73FC">
      <w:pPr>
        <w:pStyle w:val="ListParagraph"/>
        <w:numPr>
          <w:ilvl w:val="0"/>
          <w:numId w:val="33"/>
        </w:numPr>
        <w:rPr>
          <w:rFonts w:cstheme="minorHAnsi"/>
        </w:rPr>
      </w:pPr>
      <w:r>
        <w:rPr>
          <w:rFonts w:cstheme="minorHAnsi"/>
        </w:rPr>
        <w:t>Eligible</w:t>
      </w:r>
      <w:r w:rsidR="00987241">
        <w:rPr>
          <w:rFonts w:cstheme="minorHAnsi"/>
        </w:rPr>
        <w:t xml:space="preserve"> </w:t>
      </w:r>
      <w:r>
        <w:rPr>
          <w:rFonts w:cstheme="minorHAnsi"/>
        </w:rPr>
        <w:t>participants</w:t>
      </w:r>
      <w:r w:rsidR="00987241">
        <w:rPr>
          <w:rFonts w:cstheme="minorHAnsi"/>
        </w:rPr>
        <w:t xml:space="preserve"> </w:t>
      </w:r>
      <w:r>
        <w:rPr>
          <w:rFonts w:cstheme="minorHAnsi"/>
        </w:rPr>
        <w:t>must be between 18-64 years of age, Maryland residents, have a severe chronic or permanent disability, and not receiving other personal assistance services for the same time period on the same day.</w:t>
      </w:r>
    </w:p>
    <w:p w14:paraId="58855832" w14:textId="5D19632D" w:rsidR="009A5BBB" w:rsidRDefault="009A5BBB" w:rsidP="00CC73FC">
      <w:pPr>
        <w:pStyle w:val="ListParagraph"/>
        <w:numPr>
          <w:ilvl w:val="0"/>
          <w:numId w:val="33"/>
        </w:numPr>
        <w:rPr>
          <w:rFonts w:cstheme="minorHAnsi"/>
        </w:rPr>
      </w:pPr>
      <w:r>
        <w:rPr>
          <w:rFonts w:cstheme="minorHAnsi"/>
        </w:rPr>
        <w:t>Reimbursement rates are based on income and household size with a maximum of $3</w:t>
      </w:r>
      <w:r w:rsidR="00C9173F">
        <w:rPr>
          <w:rFonts w:cstheme="minorHAnsi"/>
        </w:rPr>
        <w:t>08.75</w:t>
      </w:r>
      <w:r>
        <w:rPr>
          <w:rFonts w:cstheme="minorHAnsi"/>
        </w:rPr>
        <w:t xml:space="preserve"> bi-weekly.</w:t>
      </w:r>
    </w:p>
    <w:p w14:paraId="48FD9EB5" w14:textId="2E4994B1" w:rsidR="009A5BBB" w:rsidRDefault="009A5BBB" w:rsidP="00CC73FC">
      <w:pPr>
        <w:pStyle w:val="ListParagraph"/>
        <w:numPr>
          <w:ilvl w:val="0"/>
          <w:numId w:val="33"/>
        </w:numPr>
        <w:rPr>
          <w:rFonts w:cstheme="minorHAnsi"/>
        </w:rPr>
      </w:pPr>
      <w:r>
        <w:rPr>
          <w:rFonts w:cstheme="minorHAnsi"/>
        </w:rPr>
        <w:t xml:space="preserve">Applications are accepted through the OneStop portal. </w:t>
      </w:r>
      <w:r w:rsidR="00C9173F">
        <w:rPr>
          <w:rFonts w:cstheme="minorHAnsi"/>
        </w:rPr>
        <w:t>Applicants are currently being placed on a waiting lists until a space becomes available. The program prioritizes those maintaining or securing employment or individuals enrolled in higher education.</w:t>
      </w:r>
    </w:p>
    <w:p w14:paraId="57DA1142" w14:textId="459B0C3A" w:rsidR="008D4CF8" w:rsidRDefault="008D4CF8" w:rsidP="00CC73FC">
      <w:pPr>
        <w:pStyle w:val="ListParagraph"/>
        <w:numPr>
          <w:ilvl w:val="0"/>
          <w:numId w:val="33"/>
        </w:numPr>
        <w:rPr>
          <w:rFonts w:cstheme="minorHAnsi"/>
        </w:rPr>
      </w:pPr>
      <w:r>
        <w:rPr>
          <w:rFonts w:cstheme="minorHAnsi"/>
        </w:rPr>
        <w:t>ACP staff requested the assistance of the Commission with identifying individuals in the priority category.</w:t>
      </w:r>
    </w:p>
    <w:p w14:paraId="5518AAC6" w14:textId="77777777" w:rsidR="00980534" w:rsidRPr="00980534" w:rsidRDefault="00980534" w:rsidP="00980534">
      <w:pPr>
        <w:pStyle w:val="ListParagraph"/>
        <w:spacing w:before="120" w:line="240" w:lineRule="auto"/>
        <w:ind w:left="360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584B" w14:paraId="2611B88A" w14:textId="77777777" w:rsidTr="0068584B">
        <w:trPr>
          <w:trHeight w:val="422"/>
        </w:trPr>
        <w:tc>
          <w:tcPr>
            <w:tcW w:w="9350" w:type="dxa"/>
            <w:shd w:val="clear" w:color="auto" w:fill="D5DCE4" w:themeFill="text2" w:themeFillTint="33"/>
          </w:tcPr>
          <w:p w14:paraId="2E5C4D64" w14:textId="6DF21BBF" w:rsidR="0068584B" w:rsidRDefault="002F0A12" w:rsidP="002871C3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MDOD Update and 2023 Legislative Presentation</w:t>
            </w:r>
            <w:r w:rsidR="002117F7">
              <w:rPr>
                <w:rFonts w:cs="Arial"/>
                <w:b/>
                <w:sz w:val="28"/>
                <w:szCs w:val="28"/>
              </w:rPr>
              <w:t xml:space="preserve"> </w:t>
            </w:r>
            <w:r w:rsidR="00DB2AC6">
              <w:rPr>
                <w:i/>
              </w:rPr>
              <w:t xml:space="preserve">– </w:t>
            </w:r>
            <w:r>
              <w:rPr>
                <w:i/>
              </w:rPr>
              <w:t>Carol Beatty, Kim McKay, Elizabeth Hall, MDOD</w:t>
            </w:r>
          </w:p>
        </w:tc>
      </w:tr>
    </w:tbl>
    <w:p w14:paraId="18C7CA4B" w14:textId="550FDC08" w:rsidR="00C609D8" w:rsidRDefault="00C609D8" w:rsidP="00C609D8">
      <w:pPr>
        <w:pStyle w:val="ListParagraph"/>
        <w:spacing w:line="240" w:lineRule="auto"/>
        <w:rPr>
          <w:b/>
        </w:rPr>
      </w:pPr>
    </w:p>
    <w:p w14:paraId="5C78F8D2" w14:textId="266C83D1" w:rsidR="004F7578" w:rsidRDefault="004F7578" w:rsidP="00C609D8">
      <w:pPr>
        <w:pStyle w:val="ListParagraph"/>
        <w:spacing w:line="240" w:lineRule="auto"/>
        <w:rPr>
          <w:b/>
        </w:rPr>
      </w:pPr>
      <w:r>
        <w:rPr>
          <w:b/>
        </w:rPr>
        <w:t>MDOD UPDATE</w:t>
      </w:r>
    </w:p>
    <w:p w14:paraId="12E66F9D" w14:textId="5D48CAE9" w:rsidR="00C609D8" w:rsidRDefault="00C609D8" w:rsidP="00C609D8">
      <w:pPr>
        <w:pStyle w:val="ListParagraph"/>
        <w:numPr>
          <w:ilvl w:val="0"/>
          <w:numId w:val="38"/>
        </w:numPr>
        <w:spacing w:line="240" w:lineRule="auto"/>
        <w:ind w:left="720"/>
        <w:rPr>
          <w:bCs/>
        </w:rPr>
      </w:pPr>
      <w:r w:rsidRPr="00C609D8">
        <w:rPr>
          <w:bCs/>
        </w:rPr>
        <w:t>MDTAP</w:t>
      </w:r>
      <w:r>
        <w:rPr>
          <w:bCs/>
        </w:rPr>
        <w:t xml:space="preserve"> is the recipient of an Assistive Technology Alternative Financing Program grant from the Administration of Community Living. This expands access to affordable vehicle loans to Marylanders with disabilities with a focus on rural areas.  The loans are available for adaptive and non-adaptive vehicles.</w:t>
      </w:r>
    </w:p>
    <w:p w14:paraId="5B44FD52" w14:textId="5F6BDA9A" w:rsidR="004F7578" w:rsidRDefault="004F7578" w:rsidP="00C609D8">
      <w:pPr>
        <w:pStyle w:val="ListParagraph"/>
        <w:numPr>
          <w:ilvl w:val="0"/>
          <w:numId w:val="38"/>
        </w:numPr>
        <w:spacing w:line="240" w:lineRule="auto"/>
        <w:ind w:left="720"/>
        <w:rPr>
          <w:bCs/>
        </w:rPr>
      </w:pPr>
      <w:r>
        <w:rPr>
          <w:bCs/>
        </w:rPr>
        <w:t xml:space="preserve">MDOD in partnership with the </w:t>
      </w:r>
      <w:r w:rsidR="00C609D8">
        <w:rPr>
          <w:bCs/>
        </w:rPr>
        <w:t xml:space="preserve">Ethan Saylor Alliance is awarding 7 grants from </w:t>
      </w:r>
      <w:r>
        <w:rPr>
          <w:bCs/>
        </w:rPr>
        <w:t>$</w:t>
      </w:r>
      <w:r w:rsidR="00C609D8">
        <w:rPr>
          <w:bCs/>
        </w:rPr>
        <w:t>1000-</w:t>
      </w:r>
      <w:r>
        <w:rPr>
          <w:bCs/>
        </w:rPr>
        <w:t>$</w:t>
      </w:r>
      <w:r w:rsidR="00C609D8">
        <w:rPr>
          <w:bCs/>
        </w:rPr>
        <w:t xml:space="preserve">5000 for creative and innovative approaches between Marylanders with intellectual  and developmental disabilities and </w:t>
      </w:r>
      <w:r>
        <w:rPr>
          <w:bCs/>
        </w:rPr>
        <w:t>law enforcement or other first responder communities.</w:t>
      </w:r>
    </w:p>
    <w:p w14:paraId="284878A7" w14:textId="0FB37D8D" w:rsidR="00B52017" w:rsidRDefault="004F7578" w:rsidP="00C609D8">
      <w:pPr>
        <w:pStyle w:val="ListParagraph"/>
        <w:numPr>
          <w:ilvl w:val="0"/>
          <w:numId w:val="38"/>
        </w:numPr>
        <w:spacing w:line="240" w:lineRule="auto"/>
        <w:ind w:left="720"/>
        <w:rPr>
          <w:bCs/>
        </w:rPr>
      </w:pPr>
      <w:r>
        <w:rPr>
          <w:bCs/>
        </w:rPr>
        <w:t>Working with Prince George’s Department of Housing and Community Development and the Governor’s Federal Office to request 4 million dollars in funding to support funding for renovation costs association with PG County’s Right of First Refusal Program.</w:t>
      </w:r>
    </w:p>
    <w:p w14:paraId="53F470C5" w14:textId="62BF2D03" w:rsidR="004F7578" w:rsidRDefault="004F7578" w:rsidP="004F7578">
      <w:pPr>
        <w:pStyle w:val="ListParagraph"/>
        <w:numPr>
          <w:ilvl w:val="0"/>
          <w:numId w:val="38"/>
        </w:numPr>
        <w:spacing w:line="240" w:lineRule="auto"/>
        <w:ind w:left="720"/>
        <w:rPr>
          <w:bCs/>
        </w:rPr>
      </w:pPr>
      <w:r>
        <w:rPr>
          <w:bCs/>
        </w:rPr>
        <w:t>MDOD celebrating the Anniversary of the ADA on July 25</w:t>
      </w:r>
      <w:r w:rsidRPr="004F7578">
        <w:rPr>
          <w:bCs/>
          <w:vertAlign w:val="superscript"/>
        </w:rPr>
        <w:t>th</w:t>
      </w:r>
      <w:r>
        <w:rPr>
          <w:bCs/>
        </w:rPr>
        <w:t xml:space="preserve"> </w:t>
      </w:r>
      <w:r w:rsidR="00675D16">
        <w:rPr>
          <w:bCs/>
        </w:rPr>
        <w:t>a</w:t>
      </w:r>
      <w:r>
        <w:rPr>
          <w:bCs/>
        </w:rPr>
        <w:t xml:space="preserve">t the National Federation of the blind in partnership with the U.S. Access </w:t>
      </w:r>
      <w:r w:rsidR="00675D16">
        <w:rPr>
          <w:bCs/>
        </w:rPr>
        <w:t>B</w:t>
      </w:r>
      <w:r>
        <w:rPr>
          <w:bCs/>
        </w:rPr>
        <w:t>oard. Townhall will be held from 1-3 p.m. followed by a reception.</w:t>
      </w:r>
    </w:p>
    <w:p w14:paraId="6E6F9654" w14:textId="7C097A04" w:rsidR="004F7578" w:rsidRPr="004F7578" w:rsidRDefault="004F7578" w:rsidP="004F7578">
      <w:pPr>
        <w:pStyle w:val="ListParagraph"/>
        <w:numPr>
          <w:ilvl w:val="0"/>
          <w:numId w:val="38"/>
        </w:numPr>
        <w:spacing w:line="240" w:lineRule="auto"/>
        <w:ind w:left="720"/>
        <w:rPr>
          <w:bCs/>
        </w:rPr>
      </w:pPr>
      <w:r>
        <w:rPr>
          <w:bCs/>
        </w:rPr>
        <w:t>Solic</w:t>
      </w:r>
      <w:r w:rsidR="008A1316">
        <w:rPr>
          <w:bCs/>
        </w:rPr>
        <w:t>itations for nominations for the Governor’s Disability Culture and Achievements Awards will be sent in June.</w:t>
      </w:r>
    </w:p>
    <w:p w14:paraId="31BE06A7" w14:textId="07F96712" w:rsidR="00B84B42" w:rsidRPr="0071003E" w:rsidRDefault="004F7578" w:rsidP="0071003E">
      <w:pPr>
        <w:spacing w:line="240" w:lineRule="auto"/>
        <w:ind w:firstLine="720"/>
        <w:rPr>
          <w:b/>
          <w:bCs/>
        </w:rPr>
      </w:pPr>
      <w:r w:rsidRPr="00675D16">
        <w:rPr>
          <w:b/>
          <w:bCs/>
        </w:rPr>
        <w:t>LEGISLATIV</w:t>
      </w:r>
      <w:r w:rsidR="00675D16" w:rsidRPr="00675D16">
        <w:rPr>
          <w:b/>
          <w:bCs/>
        </w:rPr>
        <w:t>E</w:t>
      </w:r>
      <w:r w:rsidRPr="00675D16">
        <w:rPr>
          <w:b/>
          <w:bCs/>
        </w:rPr>
        <w:t xml:space="preserve"> UPDATE </w:t>
      </w:r>
      <w:r w:rsidRPr="00675D16">
        <w:rPr>
          <w:i/>
          <w:iCs/>
        </w:rPr>
        <w:t>(Highlights</w:t>
      </w:r>
      <w:r w:rsidR="0071003E">
        <w:rPr>
          <w:i/>
          <w:iCs/>
        </w:rPr>
        <w:t xml:space="preserve"> - </w:t>
      </w:r>
      <w:r w:rsidR="0071003E" w:rsidRPr="0071003E">
        <w:rPr>
          <w:i/>
          <w:iCs/>
        </w:rPr>
        <w:t>full bill description attached)</w:t>
      </w:r>
      <w:r w:rsidR="0071003E">
        <w:rPr>
          <w:i/>
          <w:iCs/>
        </w:rPr>
        <w:br/>
      </w:r>
      <w:r w:rsidR="0071003E">
        <w:rPr>
          <w:i/>
          <w:iCs/>
        </w:rPr>
        <w:br/>
        <w:t>Bills Passed:</w:t>
      </w:r>
    </w:p>
    <w:p w14:paraId="3BAB3FD0" w14:textId="0196B571" w:rsidR="0071003E" w:rsidRDefault="00B84B42" w:rsidP="0071003E">
      <w:pPr>
        <w:pStyle w:val="ListParagraph"/>
        <w:numPr>
          <w:ilvl w:val="0"/>
          <w:numId w:val="39"/>
        </w:numPr>
        <w:spacing w:line="240" w:lineRule="auto"/>
      </w:pPr>
      <w:r w:rsidRPr="0071003E">
        <w:rPr>
          <w:b/>
          <w:bCs/>
        </w:rPr>
        <w:t>SB622</w:t>
      </w:r>
      <w:r>
        <w:t xml:space="preserve"> </w:t>
      </w:r>
      <w:r w:rsidR="0071003E">
        <w:t>–</w:t>
      </w:r>
      <w:r>
        <w:t xml:space="preserve"> </w:t>
      </w:r>
      <w:r w:rsidR="0071003E">
        <w:t>Higher Education- Maryland 529 Reform</w:t>
      </w:r>
    </w:p>
    <w:p w14:paraId="0DBB6B06" w14:textId="3F7DD768" w:rsidR="0071003E" w:rsidRDefault="0071003E" w:rsidP="0071003E">
      <w:pPr>
        <w:pStyle w:val="ListParagraph"/>
        <w:numPr>
          <w:ilvl w:val="0"/>
          <w:numId w:val="39"/>
        </w:numPr>
        <w:spacing w:line="240" w:lineRule="auto"/>
      </w:pPr>
      <w:r w:rsidRPr="0071003E">
        <w:rPr>
          <w:b/>
          <w:bCs/>
        </w:rPr>
        <w:t>HB0547</w:t>
      </w:r>
      <w:r>
        <w:t xml:space="preserve"> – Family Prosperity Act of2023</w:t>
      </w:r>
    </w:p>
    <w:p w14:paraId="59BD8539" w14:textId="04193053" w:rsidR="0071003E" w:rsidRDefault="0071003E" w:rsidP="0071003E">
      <w:pPr>
        <w:pStyle w:val="ListParagraph"/>
        <w:numPr>
          <w:ilvl w:val="0"/>
          <w:numId w:val="39"/>
        </w:numPr>
        <w:spacing w:line="240" w:lineRule="auto"/>
      </w:pPr>
      <w:r w:rsidRPr="0071003E">
        <w:rPr>
          <w:b/>
          <w:bCs/>
        </w:rPr>
        <w:t>SB0732</w:t>
      </w:r>
      <w:r>
        <w:t xml:space="preserve"> – Department of Disabilities -State Coordinator for Autism Strategy and Maryland Commission on Disabilities</w:t>
      </w:r>
    </w:p>
    <w:p w14:paraId="555F9A4C" w14:textId="76B7F711" w:rsidR="0071003E" w:rsidRDefault="0071003E" w:rsidP="0071003E">
      <w:pPr>
        <w:pStyle w:val="ListParagraph"/>
        <w:numPr>
          <w:ilvl w:val="0"/>
          <w:numId w:val="39"/>
        </w:numPr>
        <w:spacing w:line="240" w:lineRule="auto"/>
      </w:pPr>
      <w:r w:rsidRPr="0071003E">
        <w:rPr>
          <w:b/>
          <w:bCs/>
        </w:rPr>
        <w:t>HB260</w:t>
      </w:r>
      <w:r>
        <w:t xml:space="preserve"> -Maryland Sign Language Interpreters Act</w:t>
      </w:r>
    </w:p>
    <w:p w14:paraId="0A8E462F" w14:textId="5E81BE4C" w:rsidR="0076592E" w:rsidRDefault="0076592E" w:rsidP="0071003E">
      <w:pPr>
        <w:pStyle w:val="ListParagraph"/>
        <w:numPr>
          <w:ilvl w:val="0"/>
          <w:numId w:val="39"/>
        </w:numPr>
        <w:spacing w:line="240" w:lineRule="auto"/>
      </w:pPr>
      <w:r>
        <w:rPr>
          <w:b/>
          <w:bCs/>
        </w:rPr>
        <w:lastRenderedPageBreak/>
        <w:t xml:space="preserve">SB0343 </w:t>
      </w:r>
      <w:r>
        <w:t>– Maryland Achieving a Better Life (ABLE) program-Account Establishment Procedures</w:t>
      </w:r>
    </w:p>
    <w:p w14:paraId="326E58CE" w14:textId="5042FA29" w:rsidR="0076592E" w:rsidRDefault="0076592E" w:rsidP="0071003E">
      <w:pPr>
        <w:pStyle w:val="ListParagraph"/>
        <w:numPr>
          <w:ilvl w:val="0"/>
          <w:numId w:val="39"/>
        </w:numPr>
        <w:spacing w:line="240" w:lineRule="auto"/>
      </w:pPr>
      <w:r>
        <w:t>SB940- Accessible Prescription Labels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17E7" w14:paraId="33BFDBC6" w14:textId="77777777" w:rsidTr="00114C9B">
        <w:tc>
          <w:tcPr>
            <w:tcW w:w="9350" w:type="dxa"/>
            <w:shd w:val="clear" w:color="auto" w:fill="D5DCE4" w:themeFill="text2" w:themeFillTint="33"/>
          </w:tcPr>
          <w:p w14:paraId="590F1C5C" w14:textId="1C67D28A" w:rsidR="008917E7" w:rsidRDefault="00753E03" w:rsidP="00114C9B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Commission Updates – </w:t>
            </w:r>
            <w:r w:rsidRPr="00753E03">
              <w:rPr>
                <w:rFonts w:cs="Arial"/>
                <w:bCs/>
                <w:i/>
                <w:iCs/>
              </w:rPr>
              <w:t>MCOD Commissioners</w:t>
            </w:r>
          </w:p>
        </w:tc>
      </w:tr>
    </w:tbl>
    <w:p w14:paraId="625F196A" w14:textId="6CECCB3A" w:rsidR="008917E7" w:rsidRDefault="008917E7" w:rsidP="008917E7">
      <w:pPr>
        <w:spacing w:line="240" w:lineRule="auto"/>
      </w:pPr>
    </w:p>
    <w:p w14:paraId="533D6316" w14:textId="64527118" w:rsidR="00753E03" w:rsidRDefault="0071003E" w:rsidP="008917E7">
      <w:pPr>
        <w:spacing w:line="240" w:lineRule="auto"/>
      </w:pPr>
      <w:r w:rsidRPr="00FE17DA">
        <w:rPr>
          <w:b/>
          <w:bCs/>
        </w:rPr>
        <w:t>Ronza Othman</w:t>
      </w:r>
      <w:r w:rsidR="0076592E">
        <w:t>- National Federation of the Blind</w:t>
      </w:r>
    </w:p>
    <w:p w14:paraId="122B4274" w14:textId="5407DF78" w:rsidR="0071003E" w:rsidRDefault="0071003E" w:rsidP="0071003E">
      <w:pPr>
        <w:pStyle w:val="ListParagraph"/>
        <w:numPr>
          <w:ilvl w:val="0"/>
          <w:numId w:val="40"/>
        </w:numPr>
        <w:spacing w:line="240" w:lineRule="auto"/>
      </w:pPr>
      <w:r>
        <w:t xml:space="preserve">NFB championed a bill involving service animals and housing protections. The bill would provide protection to services animals that have retired </w:t>
      </w:r>
      <w:r w:rsidR="0076592E">
        <w:t xml:space="preserve">and now considered “pets”. </w:t>
      </w:r>
    </w:p>
    <w:p w14:paraId="0B166F49" w14:textId="420AAE6D" w:rsidR="0076592E" w:rsidRDefault="0076592E" w:rsidP="0071003E">
      <w:pPr>
        <w:pStyle w:val="ListParagraph"/>
        <w:numPr>
          <w:ilvl w:val="0"/>
          <w:numId w:val="40"/>
        </w:numPr>
        <w:spacing w:line="240" w:lineRule="auto"/>
      </w:pPr>
      <w:r>
        <w:t xml:space="preserve">Supported voting bill in the general assembly to study accessibility/privacy concerns with electronic ballot return. </w:t>
      </w:r>
    </w:p>
    <w:p w14:paraId="29EB31B8" w14:textId="03DD7350" w:rsidR="00433C3F" w:rsidRDefault="0076592E" w:rsidP="00433C3F">
      <w:pPr>
        <w:pStyle w:val="ListParagraph"/>
        <w:numPr>
          <w:ilvl w:val="0"/>
          <w:numId w:val="40"/>
        </w:numPr>
        <w:spacing w:line="240" w:lineRule="auto"/>
      </w:pPr>
      <w:r>
        <w:t xml:space="preserve">Partnering with BISM to work with </w:t>
      </w:r>
      <w:r w:rsidR="00FE17DA">
        <w:t>transitioning services for kids.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3C3F" w14:paraId="1319B2BE" w14:textId="77777777" w:rsidTr="001E5C5A">
        <w:tc>
          <w:tcPr>
            <w:tcW w:w="9350" w:type="dxa"/>
            <w:shd w:val="clear" w:color="auto" w:fill="D5DCE4" w:themeFill="text2" w:themeFillTint="33"/>
          </w:tcPr>
          <w:p w14:paraId="3EDF2EF8" w14:textId="77777777" w:rsidR="00433C3F" w:rsidRDefault="00433C3F" w:rsidP="001E5C5A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Adjournment</w:t>
            </w:r>
          </w:p>
        </w:tc>
      </w:tr>
    </w:tbl>
    <w:p w14:paraId="755ED338" w14:textId="77C78695" w:rsidR="008B3252" w:rsidRDefault="00433C3F" w:rsidP="008917E7">
      <w:pPr>
        <w:spacing w:line="240" w:lineRule="auto"/>
      </w:pPr>
      <w:r>
        <w:br/>
        <w:t>M</w:t>
      </w:r>
      <w:r w:rsidR="008B3252">
        <w:t xml:space="preserve">eeting adjourned at </w:t>
      </w:r>
      <w:r w:rsidR="00FE17DA">
        <w:t>5</w:t>
      </w:r>
      <w:r w:rsidR="00392233">
        <w:t>:</w:t>
      </w:r>
      <w:r w:rsidR="00FE17DA">
        <w:t>47</w:t>
      </w:r>
      <w:r w:rsidR="008B3252">
        <w:t xml:space="preserve"> p.m.</w:t>
      </w:r>
    </w:p>
    <w:p w14:paraId="51D9F1C5" w14:textId="77777777" w:rsidR="00392F67" w:rsidRDefault="00392F67" w:rsidP="00591723">
      <w:pPr>
        <w:spacing w:line="240" w:lineRule="auto"/>
      </w:pPr>
    </w:p>
    <w:sectPr w:rsidR="00392F67" w:rsidSect="00EA0D17">
      <w:type w:val="continuous"/>
      <w:pgSz w:w="12240" w:h="15840"/>
      <w:pgMar w:top="1260" w:right="135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E4579" w14:textId="77777777" w:rsidR="00A551BD" w:rsidRDefault="00A551BD" w:rsidP="0088162D">
      <w:pPr>
        <w:spacing w:after="0" w:line="240" w:lineRule="auto"/>
      </w:pPr>
      <w:r>
        <w:separator/>
      </w:r>
    </w:p>
  </w:endnote>
  <w:endnote w:type="continuationSeparator" w:id="0">
    <w:p w14:paraId="0811D46C" w14:textId="77777777" w:rsidR="00A551BD" w:rsidRDefault="00A551BD" w:rsidP="0088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A8FD3" w14:textId="77777777" w:rsidR="00A551BD" w:rsidRDefault="00A551BD" w:rsidP="0088162D">
      <w:pPr>
        <w:spacing w:after="0" w:line="240" w:lineRule="auto"/>
      </w:pPr>
      <w:r>
        <w:separator/>
      </w:r>
    </w:p>
  </w:footnote>
  <w:footnote w:type="continuationSeparator" w:id="0">
    <w:p w14:paraId="5DD00BED" w14:textId="77777777" w:rsidR="00A551BD" w:rsidRDefault="00A551BD" w:rsidP="00881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DA5"/>
    <w:multiLevelType w:val="hybridMultilevel"/>
    <w:tmpl w:val="704E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FB4"/>
    <w:multiLevelType w:val="hybridMultilevel"/>
    <w:tmpl w:val="1D56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286D"/>
    <w:multiLevelType w:val="hybridMultilevel"/>
    <w:tmpl w:val="0EC617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D16395E"/>
    <w:multiLevelType w:val="hybridMultilevel"/>
    <w:tmpl w:val="21A29B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D"/>
    <w:multiLevelType w:val="hybridMultilevel"/>
    <w:tmpl w:val="FA4A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5116"/>
    <w:multiLevelType w:val="hybridMultilevel"/>
    <w:tmpl w:val="0B68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06075"/>
    <w:multiLevelType w:val="hybridMultilevel"/>
    <w:tmpl w:val="59EC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01256"/>
    <w:multiLevelType w:val="hybridMultilevel"/>
    <w:tmpl w:val="C96E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33C7B"/>
    <w:multiLevelType w:val="hybridMultilevel"/>
    <w:tmpl w:val="FC90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18E"/>
    <w:multiLevelType w:val="hybridMultilevel"/>
    <w:tmpl w:val="FE92B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4C294E"/>
    <w:multiLevelType w:val="hybridMultilevel"/>
    <w:tmpl w:val="0AE6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6B82"/>
    <w:multiLevelType w:val="hybridMultilevel"/>
    <w:tmpl w:val="2CA6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73EA2"/>
    <w:multiLevelType w:val="hybridMultilevel"/>
    <w:tmpl w:val="301C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D37F3"/>
    <w:multiLevelType w:val="hybridMultilevel"/>
    <w:tmpl w:val="247C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56D1E"/>
    <w:multiLevelType w:val="hybridMultilevel"/>
    <w:tmpl w:val="BBF4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73F51"/>
    <w:multiLevelType w:val="hybridMultilevel"/>
    <w:tmpl w:val="9AB6B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024C6A"/>
    <w:multiLevelType w:val="hybridMultilevel"/>
    <w:tmpl w:val="97B6A7FE"/>
    <w:lvl w:ilvl="0" w:tplc="BEF2FF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75E6D"/>
    <w:multiLevelType w:val="hybridMultilevel"/>
    <w:tmpl w:val="7520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E1267"/>
    <w:multiLevelType w:val="hybridMultilevel"/>
    <w:tmpl w:val="E23A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72DFD"/>
    <w:multiLevelType w:val="hybridMultilevel"/>
    <w:tmpl w:val="1966C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C75C90"/>
    <w:multiLevelType w:val="hybridMultilevel"/>
    <w:tmpl w:val="788E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73EED"/>
    <w:multiLevelType w:val="hybridMultilevel"/>
    <w:tmpl w:val="8B48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C0059"/>
    <w:multiLevelType w:val="hybridMultilevel"/>
    <w:tmpl w:val="AEA4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25F45"/>
    <w:multiLevelType w:val="hybridMultilevel"/>
    <w:tmpl w:val="421A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C4573"/>
    <w:multiLevelType w:val="hybridMultilevel"/>
    <w:tmpl w:val="3D54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C0286"/>
    <w:multiLevelType w:val="hybridMultilevel"/>
    <w:tmpl w:val="C188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47F2F"/>
    <w:multiLevelType w:val="hybridMultilevel"/>
    <w:tmpl w:val="EB98B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B42928"/>
    <w:multiLevelType w:val="hybridMultilevel"/>
    <w:tmpl w:val="5A3C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93A80"/>
    <w:multiLevelType w:val="hybridMultilevel"/>
    <w:tmpl w:val="ED7E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E3B06"/>
    <w:multiLevelType w:val="hybridMultilevel"/>
    <w:tmpl w:val="4E70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C6AB8"/>
    <w:multiLevelType w:val="hybridMultilevel"/>
    <w:tmpl w:val="C396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9600F"/>
    <w:multiLevelType w:val="hybridMultilevel"/>
    <w:tmpl w:val="D59C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235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EF56D8C"/>
    <w:multiLevelType w:val="hybridMultilevel"/>
    <w:tmpl w:val="C68A3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F1098"/>
    <w:multiLevelType w:val="hybridMultilevel"/>
    <w:tmpl w:val="F19E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F7546"/>
    <w:multiLevelType w:val="hybridMultilevel"/>
    <w:tmpl w:val="7E40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45A14"/>
    <w:multiLevelType w:val="hybridMultilevel"/>
    <w:tmpl w:val="D50A9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86753A5"/>
    <w:multiLevelType w:val="hybridMultilevel"/>
    <w:tmpl w:val="EE0CC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54507E"/>
    <w:multiLevelType w:val="hybridMultilevel"/>
    <w:tmpl w:val="51AC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D38CC"/>
    <w:multiLevelType w:val="hybridMultilevel"/>
    <w:tmpl w:val="3D5E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399721">
    <w:abstractNumId w:val="9"/>
  </w:num>
  <w:num w:numId="2" w16cid:durableId="2027750060">
    <w:abstractNumId w:val="21"/>
  </w:num>
  <w:num w:numId="3" w16cid:durableId="41637572">
    <w:abstractNumId w:val="39"/>
  </w:num>
  <w:num w:numId="4" w16cid:durableId="182063551">
    <w:abstractNumId w:val="12"/>
  </w:num>
  <w:num w:numId="5" w16cid:durableId="1698892407">
    <w:abstractNumId w:val="0"/>
  </w:num>
  <w:num w:numId="6" w16cid:durableId="2125535361">
    <w:abstractNumId w:val="32"/>
  </w:num>
  <w:num w:numId="7" w16cid:durableId="280501952">
    <w:abstractNumId w:val="33"/>
  </w:num>
  <w:num w:numId="8" w16cid:durableId="1937517943">
    <w:abstractNumId w:val="37"/>
  </w:num>
  <w:num w:numId="9" w16cid:durableId="820118136">
    <w:abstractNumId w:val="3"/>
  </w:num>
  <w:num w:numId="10" w16cid:durableId="1192571915">
    <w:abstractNumId w:val="2"/>
  </w:num>
  <w:num w:numId="11" w16cid:durableId="152063225">
    <w:abstractNumId w:val="36"/>
  </w:num>
  <w:num w:numId="12" w16cid:durableId="1244408842">
    <w:abstractNumId w:val="34"/>
  </w:num>
  <w:num w:numId="13" w16cid:durableId="1247613681">
    <w:abstractNumId w:val="27"/>
  </w:num>
  <w:num w:numId="14" w16cid:durableId="1307783808">
    <w:abstractNumId w:val="26"/>
  </w:num>
  <w:num w:numId="15" w16cid:durableId="1993756723">
    <w:abstractNumId w:val="5"/>
  </w:num>
  <w:num w:numId="16" w16cid:durableId="1985041188">
    <w:abstractNumId w:val="17"/>
  </w:num>
  <w:num w:numId="17" w16cid:durableId="2122189220">
    <w:abstractNumId w:val="16"/>
  </w:num>
  <w:num w:numId="18" w16cid:durableId="2015104453">
    <w:abstractNumId w:val="11"/>
  </w:num>
  <w:num w:numId="19" w16cid:durableId="596253084">
    <w:abstractNumId w:val="20"/>
  </w:num>
  <w:num w:numId="20" w16cid:durableId="1225527703">
    <w:abstractNumId w:val="22"/>
  </w:num>
  <w:num w:numId="21" w16cid:durableId="425349103">
    <w:abstractNumId w:val="15"/>
  </w:num>
  <w:num w:numId="22" w16cid:durableId="565646409">
    <w:abstractNumId w:val="31"/>
  </w:num>
  <w:num w:numId="23" w16cid:durableId="521094585">
    <w:abstractNumId w:val="29"/>
  </w:num>
  <w:num w:numId="24" w16cid:durableId="978876653">
    <w:abstractNumId w:val="1"/>
  </w:num>
  <w:num w:numId="25" w16cid:durableId="1783378008">
    <w:abstractNumId w:val="7"/>
  </w:num>
  <w:num w:numId="26" w16cid:durableId="200634982">
    <w:abstractNumId w:val="10"/>
  </w:num>
  <w:num w:numId="27" w16cid:durableId="599684831">
    <w:abstractNumId w:val="13"/>
  </w:num>
  <w:num w:numId="28" w16cid:durableId="969363612">
    <w:abstractNumId w:val="18"/>
  </w:num>
  <w:num w:numId="29" w16cid:durableId="759788521">
    <w:abstractNumId w:val="35"/>
  </w:num>
  <w:num w:numId="30" w16cid:durableId="1075468481">
    <w:abstractNumId w:val="38"/>
  </w:num>
  <w:num w:numId="31" w16cid:durableId="826675705">
    <w:abstractNumId w:val="24"/>
  </w:num>
  <w:num w:numId="32" w16cid:durableId="1507283390">
    <w:abstractNumId w:val="25"/>
  </w:num>
  <w:num w:numId="33" w16cid:durableId="390349852">
    <w:abstractNumId w:val="4"/>
  </w:num>
  <w:num w:numId="34" w16cid:durableId="223835205">
    <w:abstractNumId w:val="30"/>
  </w:num>
  <w:num w:numId="35" w16cid:durableId="1431469681">
    <w:abstractNumId w:val="28"/>
  </w:num>
  <w:num w:numId="36" w16cid:durableId="245237290">
    <w:abstractNumId w:val="14"/>
  </w:num>
  <w:num w:numId="37" w16cid:durableId="861865742">
    <w:abstractNumId w:val="23"/>
  </w:num>
  <w:num w:numId="38" w16cid:durableId="1103694028">
    <w:abstractNumId w:val="19"/>
  </w:num>
  <w:num w:numId="39" w16cid:durableId="213128756">
    <w:abstractNumId w:val="8"/>
  </w:num>
  <w:num w:numId="40" w16cid:durableId="1017079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A6"/>
    <w:rsid w:val="00000060"/>
    <w:rsid w:val="00002D6F"/>
    <w:rsid w:val="00003E78"/>
    <w:rsid w:val="00005786"/>
    <w:rsid w:val="0003720B"/>
    <w:rsid w:val="00037B51"/>
    <w:rsid w:val="000400C5"/>
    <w:rsid w:val="00041A7A"/>
    <w:rsid w:val="00050F5C"/>
    <w:rsid w:val="00052342"/>
    <w:rsid w:val="000534F9"/>
    <w:rsid w:val="00065590"/>
    <w:rsid w:val="0007147D"/>
    <w:rsid w:val="00076ED6"/>
    <w:rsid w:val="00084022"/>
    <w:rsid w:val="00095F7B"/>
    <w:rsid w:val="000972A5"/>
    <w:rsid w:val="00097AF9"/>
    <w:rsid w:val="000A05AB"/>
    <w:rsid w:val="000A2C7C"/>
    <w:rsid w:val="000B2BE9"/>
    <w:rsid w:val="000C5CF7"/>
    <w:rsid w:val="000D114D"/>
    <w:rsid w:val="000D1FFF"/>
    <w:rsid w:val="000E09D4"/>
    <w:rsid w:val="000E30C9"/>
    <w:rsid w:val="000E485A"/>
    <w:rsid w:val="000E4D4D"/>
    <w:rsid w:val="00100BCC"/>
    <w:rsid w:val="00112CE0"/>
    <w:rsid w:val="00115407"/>
    <w:rsid w:val="001354CF"/>
    <w:rsid w:val="0014132C"/>
    <w:rsid w:val="00151325"/>
    <w:rsid w:val="00152DE7"/>
    <w:rsid w:val="001579C2"/>
    <w:rsid w:val="00172AD6"/>
    <w:rsid w:val="00173B75"/>
    <w:rsid w:val="00182229"/>
    <w:rsid w:val="0018367B"/>
    <w:rsid w:val="001901F2"/>
    <w:rsid w:val="0019425D"/>
    <w:rsid w:val="001A019E"/>
    <w:rsid w:val="001C1019"/>
    <w:rsid w:val="001F311F"/>
    <w:rsid w:val="00202860"/>
    <w:rsid w:val="00202A21"/>
    <w:rsid w:val="002117F7"/>
    <w:rsid w:val="00282903"/>
    <w:rsid w:val="002871C3"/>
    <w:rsid w:val="00290C1D"/>
    <w:rsid w:val="002910B8"/>
    <w:rsid w:val="002A06CC"/>
    <w:rsid w:val="002B3251"/>
    <w:rsid w:val="002C1590"/>
    <w:rsid w:val="002C6EA0"/>
    <w:rsid w:val="002C7232"/>
    <w:rsid w:val="002E5F9E"/>
    <w:rsid w:val="002E7167"/>
    <w:rsid w:val="002F0A12"/>
    <w:rsid w:val="002F2B84"/>
    <w:rsid w:val="002F4581"/>
    <w:rsid w:val="002F68AE"/>
    <w:rsid w:val="00307A57"/>
    <w:rsid w:val="003231ED"/>
    <w:rsid w:val="003235C7"/>
    <w:rsid w:val="003541B1"/>
    <w:rsid w:val="0037263B"/>
    <w:rsid w:val="00383A67"/>
    <w:rsid w:val="00385719"/>
    <w:rsid w:val="00392233"/>
    <w:rsid w:val="00392F67"/>
    <w:rsid w:val="003A0BFB"/>
    <w:rsid w:val="003A1BC6"/>
    <w:rsid w:val="003B3DC6"/>
    <w:rsid w:val="003B774F"/>
    <w:rsid w:val="003C11ED"/>
    <w:rsid w:val="003C2D14"/>
    <w:rsid w:val="003D184B"/>
    <w:rsid w:val="003D5713"/>
    <w:rsid w:val="003E0DA6"/>
    <w:rsid w:val="003E450C"/>
    <w:rsid w:val="004001C6"/>
    <w:rsid w:val="00402E9B"/>
    <w:rsid w:val="0041440A"/>
    <w:rsid w:val="00415413"/>
    <w:rsid w:val="00421AAF"/>
    <w:rsid w:val="00433C3F"/>
    <w:rsid w:val="004376FC"/>
    <w:rsid w:val="00465A85"/>
    <w:rsid w:val="00472B06"/>
    <w:rsid w:val="004745FE"/>
    <w:rsid w:val="00477307"/>
    <w:rsid w:val="00483A57"/>
    <w:rsid w:val="004864A6"/>
    <w:rsid w:val="0049716A"/>
    <w:rsid w:val="004A113A"/>
    <w:rsid w:val="004A4414"/>
    <w:rsid w:val="004C3497"/>
    <w:rsid w:val="004F1F22"/>
    <w:rsid w:val="004F7578"/>
    <w:rsid w:val="005000FE"/>
    <w:rsid w:val="00500A4D"/>
    <w:rsid w:val="00501ADD"/>
    <w:rsid w:val="00514C5E"/>
    <w:rsid w:val="00515093"/>
    <w:rsid w:val="00516C17"/>
    <w:rsid w:val="00541AAD"/>
    <w:rsid w:val="005623AD"/>
    <w:rsid w:val="00562B49"/>
    <w:rsid w:val="00581FF3"/>
    <w:rsid w:val="00587497"/>
    <w:rsid w:val="00591723"/>
    <w:rsid w:val="00591EE6"/>
    <w:rsid w:val="0059637E"/>
    <w:rsid w:val="0059708A"/>
    <w:rsid w:val="005A0854"/>
    <w:rsid w:val="005A2D17"/>
    <w:rsid w:val="005A7F8F"/>
    <w:rsid w:val="005B60A5"/>
    <w:rsid w:val="005C1C05"/>
    <w:rsid w:val="005D698B"/>
    <w:rsid w:val="005D76D7"/>
    <w:rsid w:val="005E309B"/>
    <w:rsid w:val="00606149"/>
    <w:rsid w:val="00607E7B"/>
    <w:rsid w:val="00616C31"/>
    <w:rsid w:val="00620B14"/>
    <w:rsid w:val="00624ADB"/>
    <w:rsid w:val="00647792"/>
    <w:rsid w:val="0065090C"/>
    <w:rsid w:val="00660B3C"/>
    <w:rsid w:val="00666E89"/>
    <w:rsid w:val="00673886"/>
    <w:rsid w:val="00675D16"/>
    <w:rsid w:val="0068303E"/>
    <w:rsid w:val="0068584B"/>
    <w:rsid w:val="00687D92"/>
    <w:rsid w:val="0069072E"/>
    <w:rsid w:val="00692A60"/>
    <w:rsid w:val="006B6974"/>
    <w:rsid w:val="006C1358"/>
    <w:rsid w:val="006E6704"/>
    <w:rsid w:val="00704CCD"/>
    <w:rsid w:val="007067F4"/>
    <w:rsid w:val="00706835"/>
    <w:rsid w:val="0071003E"/>
    <w:rsid w:val="0071422F"/>
    <w:rsid w:val="00716A5A"/>
    <w:rsid w:val="007174A8"/>
    <w:rsid w:val="007241B4"/>
    <w:rsid w:val="00727DB6"/>
    <w:rsid w:val="00731B70"/>
    <w:rsid w:val="00747671"/>
    <w:rsid w:val="00753E03"/>
    <w:rsid w:val="007555E2"/>
    <w:rsid w:val="00756316"/>
    <w:rsid w:val="00757A0A"/>
    <w:rsid w:val="007606AB"/>
    <w:rsid w:val="00762AA8"/>
    <w:rsid w:val="0076592E"/>
    <w:rsid w:val="007772EE"/>
    <w:rsid w:val="00780B7B"/>
    <w:rsid w:val="00787E3D"/>
    <w:rsid w:val="00793284"/>
    <w:rsid w:val="00794F08"/>
    <w:rsid w:val="007A5A4E"/>
    <w:rsid w:val="007A751C"/>
    <w:rsid w:val="007C1744"/>
    <w:rsid w:val="007E194A"/>
    <w:rsid w:val="007E4A23"/>
    <w:rsid w:val="00800734"/>
    <w:rsid w:val="00810B3F"/>
    <w:rsid w:val="00811371"/>
    <w:rsid w:val="008274BD"/>
    <w:rsid w:val="00832DC2"/>
    <w:rsid w:val="008443CE"/>
    <w:rsid w:val="00855047"/>
    <w:rsid w:val="008571AA"/>
    <w:rsid w:val="00862AE7"/>
    <w:rsid w:val="0088162D"/>
    <w:rsid w:val="0088195C"/>
    <w:rsid w:val="008917E7"/>
    <w:rsid w:val="008A1316"/>
    <w:rsid w:val="008B3252"/>
    <w:rsid w:val="008B509E"/>
    <w:rsid w:val="008D4CA2"/>
    <w:rsid w:val="008D4CF8"/>
    <w:rsid w:val="008E3A67"/>
    <w:rsid w:val="0090234F"/>
    <w:rsid w:val="009030E0"/>
    <w:rsid w:val="009112B6"/>
    <w:rsid w:val="00914BBE"/>
    <w:rsid w:val="0091551B"/>
    <w:rsid w:val="00934934"/>
    <w:rsid w:val="00936F8F"/>
    <w:rsid w:val="0094489F"/>
    <w:rsid w:val="00951084"/>
    <w:rsid w:val="0095265E"/>
    <w:rsid w:val="009554EF"/>
    <w:rsid w:val="0096124F"/>
    <w:rsid w:val="00962440"/>
    <w:rsid w:val="00967768"/>
    <w:rsid w:val="00976098"/>
    <w:rsid w:val="00980534"/>
    <w:rsid w:val="00981EA6"/>
    <w:rsid w:val="00987241"/>
    <w:rsid w:val="009A5BBB"/>
    <w:rsid w:val="009A6C6C"/>
    <w:rsid w:val="009B1D91"/>
    <w:rsid w:val="009B226A"/>
    <w:rsid w:val="009B4CA5"/>
    <w:rsid w:val="009C2600"/>
    <w:rsid w:val="009C6F4B"/>
    <w:rsid w:val="009D18CE"/>
    <w:rsid w:val="009D6B47"/>
    <w:rsid w:val="009D7081"/>
    <w:rsid w:val="009F3C8D"/>
    <w:rsid w:val="00A03B6D"/>
    <w:rsid w:val="00A0521E"/>
    <w:rsid w:val="00A32329"/>
    <w:rsid w:val="00A353AC"/>
    <w:rsid w:val="00A37456"/>
    <w:rsid w:val="00A551BD"/>
    <w:rsid w:val="00A852CE"/>
    <w:rsid w:val="00AB44DC"/>
    <w:rsid w:val="00AC46A3"/>
    <w:rsid w:val="00AE5A91"/>
    <w:rsid w:val="00AE5B2B"/>
    <w:rsid w:val="00AF523F"/>
    <w:rsid w:val="00AF775F"/>
    <w:rsid w:val="00B231CA"/>
    <w:rsid w:val="00B2347A"/>
    <w:rsid w:val="00B37A79"/>
    <w:rsid w:val="00B41125"/>
    <w:rsid w:val="00B43792"/>
    <w:rsid w:val="00B45681"/>
    <w:rsid w:val="00B51CE5"/>
    <w:rsid w:val="00B52017"/>
    <w:rsid w:val="00B6069B"/>
    <w:rsid w:val="00B63C34"/>
    <w:rsid w:val="00B740CC"/>
    <w:rsid w:val="00B822CC"/>
    <w:rsid w:val="00B84B42"/>
    <w:rsid w:val="00B84C9F"/>
    <w:rsid w:val="00BB19A0"/>
    <w:rsid w:val="00BB5FEE"/>
    <w:rsid w:val="00BC1163"/>
    <w:rsid w:val="00BD6432"/>
    <w:rsid w:val="00BE1B2B"/>
    <w:rsid w:val="00BF1BE0"/>
    <w:rsid w:val="00C02380"/>
    <w:rsid w:val="00C140BE"/>
    <w:rsid w:val="00C171EC"/>
    <w:rsid w:val="00C22C27"/>
    <w:rsid w:val="00C50ACC"/>
    <w:rsid w:val="00C54F13"/>
    <w:rsid w:val="00C573A1"/>
    <w:rsid w:val="00C609D8"/>
    <w:rsid w:val="00C62A96"/>
    <w:rsid w:val="00C65571"/>
    <w:rsid w:val="00C90998"/>
    <w:rsid w:val="00C91710"/>
    <w:rsid w:val="00C9173F"/>
    <w:rsid w:val="00C94FA6"/>
    <w:rsid w:val="00C97DA3"/>
    <w:rsid w:val="00CB29BA"/>
    <w:rsid w:val="00CC6ACC"/>
    <w:rsid w:val="00CC73FC"/>
    <w:rsid w:val="00CC7888"/>
    <w:rsid w:val="00CF119B"/>
    <w:rsid w:val="00CF6C73"/>
    <w:rsid w:val="00D12A86"/>
    <w:rsid w:val="00D1438A"/>
    <w:rsid w:val="00D22227"/>
    <w:rsid w:val="00D43440"/>
    <w:rsid w:val="00D451DB"/>
    <w:rsid w:val="00D54C68"/>
    <w:rsid w:val="00D56D59"/>
    <w:rsid w:val="00D60865"/>
    <w:rsid w:val="00D65FE5"/>
    <w:rsid w:val="00D70CE6"/>
    <w:rsid w:val="00D73F32"/>
    <w:rsid w:val="00D90C24"/>
    <w:rsid w:val="00D97BE5"/>
    <w:rsid w:val="00DA2F3C"/>
    <w:rsid w:val="00DA3279"/>
    <w:rsid w:val="00DA6734"/>
    <w:rsid w:val="00DB0685"/>
    <w:rsid w:val="00DB2AC6"/>
    <w:rsid w:val="00DF2626"/>
    <w:rsid w:val="00DF4AC3"/>
    <w:rsid w:val="00E030A0"/>
    <w:rsid w:val="00E21643"/>
    <w:rsid w:val="00E2411A"/>
    <w:rsid w:val="00E40149"/>
    <w:rsid w:val="00E45CDD"/>
    <w:rsid w:val="00E57823"/>
    <w:rsid w:val="00E719D9"/>
    <w:rsid w:val="00E7202D"/>
    <w:rsid w:val="00E7272D"/>
    <w:rsid w:val="00E737E2"/>
    <w:rsid w:val="00E83A95"/>
    <w:rsid w:val="00E853E0"/>
    <w:rsid w:val="00E86BA6"/>
    <w:rsid w:val="00E93A33"/>
    <w:rsid w:val="00EA0D17"/>
    <w:rsid w:val="00EA5A04"/>
    <w:rsid w:val="00EB174D"/>
    <w:rsid w:val="00ED1D7A"/>
    <w:rsid w:val="00ED506A"/>
    <w:rsid w:val="00ED6DCA"/>
    <w:rsid w:val="00EE6B33"/>
    <w:rsid w:val="00EE742B"/>
    <w:rsid w:val="00EF141F"/>
    <w:rsid w:val="00EF1CA9"/>
    <w:rsid w:val="00EF3AD0"/>
    <w:rsid w:val="00EF3F35"/>
    <w:rsid w:val="00F058B9"/>
    <w:rsid w:val="00F1613D"/>
    <w:rsid w:val="00F23297"/>
    <w:rsid w:val="00F40D11"/>
    <w:rsid w:val="00F41449"/>
    <w:rsid w:val="00F416E6"/>
    <w:rsid w:val="00F4296E"/>
    <w:rsid w:val="00F4464A"/>
    <w:rsid w:val="00F514B9"/>
    <w:rsid w:val="00F6734D"/>
    <w:rsid w:val="00F67ED4"/>
    <w:rsid w:val="00F70C17"/>
    <w:rsid w:val="00FB2ECE"/>
    <w:rsid w:val="00FB337A"/>
    <w:rsid w:val="00FB72E1"/>
    <w:rsid w:val="00FC0284"/>
    <w:rsid w:val="00FC2552"/>
    <w:rsid w:val="00FC7CC9"/>
    <w:rsid w:val="00FD4DDB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0EEC"/>
  <w15:chartTrackingRefBased/>
  <w15:docId w15:val="{648FB1B3-68AF-403A-860D-2726A436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B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01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5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62D"/>
  </w:style>
  <w:style w:type="paragraph" w:styleId="Footer">
    <w:name w:val="footer"/>
    <w:basedOn w:val="Normal"/>
    <w:link w:val="FooterChar"/>
    <w:uiPriority w:val="99"/>
    <w:unhideWhenUsed/>
    <w:rsid w:val="0088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A1BBC1591409351C53840CFBEF2" ma:contentTypeVersion="4" ma:contentTypeDescription="Create a new document." ma:contentTypeScope="" ma:versionID="ba43fc2c303dfa6a34c71257448d3f14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39FD0-2B47-41FB-8DE6-882291901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F0F866-7723-424A-A6F8-D400ACCC2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EFF37-E844-4EBC-8610-EFDEE7988D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Yesheva Kelly</dc:creator>
  <cp:keywords/>
  <dc:description/>
  <cp:lastModifiedBy>Yesheva Kelly</cp:lastModifiedBy>
  <cp:revision>4</cp:revision>
  <cp:lastPrinted>2020-03-04T17:03:00Z</cp:lastPrinted>
  <dcterms:created xsi:type="dcterms:W3CDTF">2023-06-20T13:34:00Z</dcterms:created>
  <dcterms:modified xsi:type="dcterms:W3CDTF">2024-07-12T17:06:00Z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0x01010072462A1BBC1591409351C53840CFBEF2</vt:lpwstr>
  </property>
  <property fmtid="{D5CDD505-2E9C-101B-9397-08002B2CF9AE}" pid="3" name="TaxKeyword">
    <vt:lpwstr/>
  </property>
</Properties>
</file>