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371475</wp:posOffset>
            </wp:positionV>
            <wp:extent cx="1011297" cy="813600"/>
            <wp:effectExtent b="0" l="0" r="0" t="0"/>
            <wp:wrapNone/>
            <wp:docPr descr="Maryland Department of Disabilities logo" id="1" name="image1.png"/>
            <a:graphic>
              <a:graphicData uri="http://schemas.openxmlformats.org/drawingml/2006/picture">
                <pic:pic>
                  <pic:nvPicPr>
                    <pic:cNvPr descr="Maryland Department of Disabilities log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1297" cy="81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/>
      </w:pPr>
      <w:bookmarkStart w:colFirst="0" w:colLast="0" w:name="_xr1rzx6ubmpy" w:id="0"/>
      <w:bookmarkEnd w:id="0"/>
      <w:r w:rsidDel="00000000" w:rsidR="00000000" w:rsidRPr="00000000">
        <w:rPr>
          <w:rtl w:val="0"/>
        </w:rPr>
        <w:t xml:space="preserve">Advisory Stakeholder Group on Autism-Related Needs</w:t>
      </w:r>
    </w:p>
    <w:p w:rsidR="00000000" w:rsidDel="00000000" w:rsidP="00000000" w:rsidRDefault="00000000" w:rsidRPr="00000000" w14:paraId="00000004">
      <w:pPr>
        <w:pStyle w:val="Subtitle"/>
        <w:jc w:val="center"/>
        <w:rPr/>
      </w:pPr>
      <w:bookmarkStart w:colFirst="0" w:colLast="0" w:name="_8a0tjioukkqm" w:id="1"/>
      <w:bookmarkEnd w:id="1"/>
      <w:r w:rsidDel="00000000" w:rsidR="00000000" w:rsidRPr="00000000">
        <w:rPr>
          <w:rtl w:val="0"/>
        </w:rPr>
        <w:t xml:space="preserve">Meeting Agenda</w:t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May 21, 2024 1-2:30 PM</w:t>
      </w:r>
    </w:p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center"/>
        <w:rPr>
          <w:rFonts w:ascii="Century Gothic" w:cs="Century Gothic" w:eastAsia="Century Gothic" w:hAnsi="Century Gothic"/>
          <w:color w:val="434343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Zoom Meeting Link: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u w:val="single"/>
            <w:rtl w:val="0"/>
          </w:rPr>
          <w:t xml:space="preserve">https://us02web.zoom.us/j/85674206680?pwd=NUMweU1UY2dEakRPdXlRN3ROQW43QT09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entury Gothic" w:cs="Century Gothic" w:eastAsia="Century Gothic" w:hAnsi="Century Gothic"/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434343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434343"/>
          <w:sz w:val="24"/>
          <w:szCs w:val="24"/>
          <w:highlight w:val="white"/>
          <w:u w:val="none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entury Gothic" w:cs="Century Gothic" w:eastAsia="Century Gothic" w:hAnsi="Century Gothic"/>
          <w:color w:val="434343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434343"/>
          <w:highlight w:val="white"/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434343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434343"/>
          <w:highlight w:val="white"/>
          <w:rtl w:val="0"/>
        </w:rPr>
        <w:t xml:space="preserve">Opening Remarks by Chair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434343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434343"/>
          <w:highlight w:val="white"/>
          <w:rtl w:val="0"/>
        </w:rPr>
        <w:t xml:space="preserve">Updates on Strategic Planning Process timeline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434343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434343"/>
          <w:highlight w:val="white"/>
          <w:rtl w:val="0"/>
        </w:rPr>
        <w:t xml:space="preserve">Current ASGARN vacancies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entury Gothic" w:cs="Century Gothic" w:eastAsia="Century Gothic" w:hAnsi="Century Gothic"/>
          <w:color w:val="434343"/>
          <w:highlight w:val="white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color w:val="434343"/>
          <w:highlight w:val="white"/>
          <w:rtl w:val="0"/>
        </w:rPr>
        <w:t xml:space="preserve">Upcoming meetings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434343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434343"/>
          <w:highlight w:val="white"/>
          <w:rtl w:val="0"/>
        </w:rPr>
        <w:t xml:space="preserve">Questions and comments from ASGARN members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434343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434343"/>
          <w:highlight w:val="white"/>
          <w:rtl w:val="0"/>
        </w:rPr>
        <w:t xml:space="preserve">Open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434343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434343"/>
          <w:sz w:val="24"/>
          <w:szCs w:val="24"/>
          <w:highlight w:val="white"/>
          <w:u w:val="none"/>
          <w:vertAlign w:val="baseline"/>
          <w:rtl w:val="0"/>
        </w:rPr>
        <w:t xml:space="preserve">Closing Remarks by Chair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434343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434343"/>
          <w:sz w:val="24"/>
          <w:szCs w:val="24"/>
          <w:highlight w:val="white"/>
          <w:u w:val="none"/>
          <w:vertAlign w:val="baseline"/>
          <w:rtl w:val="0"/>
        </w:rPr>
        <w:t xml:space="preserve">Motion to Adjourn</w:t>
        <w:tab/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Century Gothic" w:cs="Century Gothic" w:eastAsia="Century Gothic" w:hAnsi="Century Gothic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entury Gothic" w:cs="Century Gothic" w:eastAsia="Century Gothic" w:hAnsi="Century Gothi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yperlink" Target="https://us02web.zoom.us/j/85674206680?pwd=NUMweU1UY2dEakRPdXlRN3ROQW43QT09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CF08C8174854AA8309110F1D0D94A" ma:contentTypeVersion="4" ma:contentTypeDescription="Create a new document." ma:contentTypeScope="" ma:versionID="04870fe74a2a4c6e4f97058989ea81be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372A1F29-678C-478B-BA51-2B6F2307EDF6}"/>
</file>

<file path=customXml/itemProps2.xml><?xml version="1.0" encoding="utf-8"?>
<ds:datastoreItem xmlns:ds="http://schemas.openxmlformats.org/officeDocument/2006/customXml" ds:itemID="{28BAD166-2FC9-44A4-98EA-78A59D3B6388}"/>
</file>

<file path=customXml/itemProps3.xml><?xml version="1.0" encoding="utf-8"?>
<ds:datastoreItem xmlns:ds="http://schemas.openxmlformats.org/officeDocument/2006/customXml" ds:itemID="{298F9B23-D641-4543-A8CB-0B594632EEB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0x010100DF8CF08C8174854AA8309110F1D0D94A</vt:lpwstr>
  </property>
</Properties>
</file>